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0" w:rsidRDefault="00AF3688">
      <w:pPr>
        <w:jc w:val="center"/>
        <w:rPr>
          <w:rFonts w:ascii="Times New Roman" w:hAnsi="Times New Roman"/>
          <w:b/>
          <w:spacing w:val="141"/>
          <w:sz w:val="52"/>
          <w:szCs w:val="52"/>
        </w:rPr>
      </w:pPr>
      <w:r>
        <w:rPr>
          <w:rFonts w:ascii="Times New Roman" w:hAnsi="Times New Roman" w:hint="eastAsia"/>
          <w:b/>
          <w:spacing w:val="141"/>
          <w:sz w:val="52"/>
          <w:szCs w:val="52"/>
        </w:rPr>
        <w:t>长春大学视频会议相关设备采购项目</w:t>
      </w:r>
    </w:p>
    <w:p w:rsidR="00CF5ED0" w:rsidRDefault="00BC31C4">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rPr>
          <w:rFonts w:ascii="宋体" w:hAnsi="宋体"/>
          <w:b/>
          <w:sz w:val="36"/>
          <w:szCs w:val="36"/>
        </w:rPr>
      </w:pPr>
    </w:p>
    <w:p w:rsidR="00CF5ED0" w:rsidRDefault="00BC31C4">
      <w:pPr>
        <w:jc w:val="center"/>
        <w:rPr>
          <w:rFonts w:ascii="宋体" w:hAnsi="宋体"/>
          <w:sz w:val="32"/>
          <w:szCs w:val="32"/>
        </w:rPr>
      </w:pPr>
      <w:r>
        <w:rPr>
          <w:rFonts w:ascii="宋体" w:hAnsi="宋体" w:hint="eastAsia"/>
          <w:b/>
          <w:sz w:val="36"/>
          <w:szCs w:val="36"/>
        </w:rPr>
        <w:t>项目名称：</w:t>
      </w:r>
      <w:r w:rsidR="00AF3688">
        <w:rPr>
          <w:rFonts w:ascii="Times New Roman" w:hAnsi="Times New Roman" w:hint="eastAsia"/>
          <w:sz w:val="32"/>
          <w:szCs w:val="32"/>
        </w:rPr>
        <w:t>长春大学视频会议相关设备采购项目</w:t>
      </w:r>
    </w:p>
    <w:p w:rsidR="00CF5ED0" w:rsidRDefault="00BC31C4">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sidR="00AF3688">
        <w:rPr>
          <w:rFonts w:ascii="Times New Roman" w:hAnsi="Times New Roman" w:hint="eastAsia"/>
          <w:b/>
          <w:sz w:val="36"/>
          <w:szCs w:val="36"/>
        </w:rPr>
        <w:t>CCDXCG20210225-1</w:t>
      </w:r>
    </w:p>
    <w:p w:rsidR="00CF5ED0" w:rsidRDefault="00CF5ED0">
      <w:pPr>
        <w:jc w:val="center"/>
        <w:rPr>
          <w:rFonts w:ascii="宋体" w:hAnsi="宋体"/>
          <w:b/>
          <w:sz w:val="44"/>
          <w:szCs w:val="44"/>
        </w:rPr>
      </w:pPr>
    </w:p>
    <w:p w:rsidR="00CF5ED0" w:rsidRDefault="00CF5ED0">
      <w:pPr>
        <w:rPr>
          <w:rFonts w:ascii="宋体" w:hAnsi="宋体"/>
          <w:b/>
          <w:sz w:val="44"/>
          <w:szCs w:val="44"/>
        </w:rPr>
      </w:pPr>
    </w:p>
    <w:p w:rsidR="00CF5ED0" w:rsidRDefault="00CF5ED0">
      <w:pPr>
        <w:jc w:val="center"/>
        <w:rPr>
          <w:rFonts w:ascii="宋体" w:hAnsi="宋体"/>
          <w:b/>
          <w:sz w:val="44"/>
          <w:szCs w:val="44"/>
        </w:rPr>
      </w:pPr>
    </w:p>
    <w:p w:rsidR="00CF5ED0" w:rsidRDefault="00BC31C4">
      <w:pPr>
        <w:jc w:val="center"/>
        <w:rPr>
          <w:rFonts w:ascii="宋体" w:hAnsi="宋体"/>
          <w:b/>
          <w:sz w:val="36"/>
          <w:szCs w:val="36"/>
        </w:rPr>
      </w:pPr>
      <w:r>
        <w:rPr>
          <w:rFonts w:ascii="宋体" w:hAnsi="宋体" w:hint="eastAsia"/>
          <w:b/>
          <w:sz w:val="36"/>
          <w:szCs w:val="36"/>
        </w:rPr>
        <w:t>长春大学</w:t>
      </w:r>
    </w:p>
    <w:p w:rsidR="00CF5ED0" w:rsidRDefault="0036178E">
      <w:pPr>
        <w:jc w:val="center"/>
        <w:rPr>
          <w:rFonts w:ascii="宋体" w:hAnsi="宋体"/>
          <w:b/>
          <w:sz w:val="36"/>
          <w:szCs w:val="36"/>
        </w:rPr>
      </w:pPr>
      <w:r w:rsidRPr="00B32C4E">
        <w:rPr>
          <w:rFonts w:ascii="Times New Roman" w:hAnsi="Times New Roman"/>
          <w:b/>
          <w:sz w:val="36"/>
          <w:szCs w:val="36"/>
        </w:rPr>
        <w:t>202</w:t>
      </w:r>
      <w:r w:rsidR="00181C84">
        <w:rPr>
          <w:rFonts w:ascii="Times New Roman" w:hAnsi="Times New Roman" w:hint="eastAsia"/>
          <w:b/>
          <w:sz w:val="36"/>
          <w:szCs w:val="36"/>
        </w:rPr>
        <w:t>1</w:t>
      </w:r>
      <w:r>
        <w:rPr>
          <w:rFonts w:ascii="Times New Roman" w:hAnsi="Times New Roman"/>
          <w:b/>
          <w:sz w:val="36"/>
          <w:szCs w:val="36"/>
        </w:rPr>
        <w:t>年</w:t>
      </w:r>
      <w:r w:rsidR="000F054B">
        <w:rPr>
          <w:rFonts w:ascii="Times New Roman" w:hAnsi="Times New Roman" w:hint="eastAsia"/>
          <w:b/>
          <w:sz w:val="36"/>
          <w:szCs w:val="36"/>
        </w:rPr>
        <w:t>2</w:t>
      </w:r>
      <w:r>
        <w:rPr>
          <w:rFonts w:ascii="Times New Roman" w:hAnsi="Times New Roman"/>
          <w:b/>
          <w:sz w:val="36"/>
          <w:szCs w:val="36"/>
        </w:rPr>
        <w:t>月</w:t>
      </w:r>
      <w:r w:rsidR="00AF3688">
        <w:rPr>
          <w:rFonts w:ascii="Times New Roman" w:hAnsi="Times New Roman" w:hint="eastAsia"/>
          <w:b/>
          <w:sz w:val="36"/>
          <w:szCs w:val="36"/>
        </w:rPr>
        <w:t>2</w:t>
      </w:r>
      <w:r w:rsidR="00181C84">
        <w:rPr>
          <w:rFonts w:ascii="Times New Roman" w:hAnsi="Times New Roman" w:hint="eastAsia"/>
          <w:b/>
          <w:sz w:val="36"/>
          <w:szCs w:val="36"/>
        </w:rPr>
        <w:t>5</w:t>
      </w:r>
      <w:r>
        <w:rPr>
          <w:rFonts w:ascii="Times New Roman" w:hAnsi="Times New Roman"/>
          <w:b/>
          <w:sz w:val="36"/>
          <w:szCs w:val="36"/>
        </w:rPr>
        <w:t>日</w:t>
      </w:r>
    </w:p>
    <w:p w:rsidR="00CF5ED0" w:rsidRDefault="00BC31C4">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AF3688">
        <w:rPr>
          <w:rFonts w:ascii="黑体" w:eastAsia="黑体" w:cs="黑体" w:hint="eastAsia"/>
          <w:b/>
          <w:bCs/>
          <w:color w:val="000000"/>
          <w:sz w:val="48"/>
          <w:szCs w:val="48"/>
        </w:rPr>
        <w:lastRenderedPageBreak/>
        <w:t>长春大学视频会议相关设备采购项目</w:t>
      </w:r>
    </w:p>
    <w:p w:rsidR="00CF5ED0" w:rsidRDefault="00BC31C4">
      <w:pPr>
        <w:spacing w:line="540" w:lineRule="exact"/>
        <w:jc w:val="center"/>
        <w:rPr>
          <w:rFonts w:ascii="黑体" w:eastAsia="黑体" w:cs="黑体"/>
          <w:b/>
          <w:bCs/>
          <w:color w:val="000000"/>
          <w:sz w:val="48"/>
          <w:szCs w:val="48"/>
          <w:lang w:val="zh-CN"/>
        </w:rPr>
      </w:pPr>
      <w:r>
        <w:rPr>
          <w:rFonts w:ascii="黑体" w:eastAsia="黑体" w:cs="黑体" w:hint="eastAsia"/>
          <w:b/>
          <w:bCs/>
          <w:color w:val="000000"/>
          <w:sz w:val="48"/>
          <w:szCs w:val="48"/>
          <w:lang w:val="zh-CN"/>
        </w:rPr>
        <w:t>招标文件</w:t>
      </w:r>
    </w:p>
    <w:p w:rsidR="00CF5ED0" w:rsidRDefault="00CF5ED0">
      <w:pPr>
        <w:spacing w:line="360" w:lineRule="exact"/>
        <w:rPr>
          <w:rFonts w:ascii="黑体" w:eastAsia="黑体" w:cs="黑体"/>
          <w:b/>
          <w:bCs/>
          <w:color w:val="000000"/>
          <w:sz w:val="32"/>
          <w:szCs w:val="32"/>
          <w:lang w:val="zh-CN"/>
        </w:rPr>
      </w:pPr>
    </w:p>
    <w:p w:rsidR="00CF5ED0" w:rsidRDefault="00BC31C4">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CF5ED0" w:rsidRDefault="00CF5ED0">
      <w:pPr>
        <w:spacing w:line="360" w:lineRule="exact"/>
        <w:jc w:val="center"/>
        <w:rPr>
          <w:rFonts w:ascii="宋体"/>
          <w:b/>
          <w:bCs/>
          <w:sz w:val="24"/>
          <w:szCs w:val="24"/>
          <w:lang w:val="zh-CN"/>
        </w:rPr>
      </w:pPr>
    </w:p>
    <w:p w:rsidR="00CF5ED0" w:rsidRDefault="00BC31C4">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投标商应自行承担所有与编写和提交竞争性谈判投标文件（以下简称投标文件）有关费用，无论谈判结果如何，采购单位在任何情况下均无义务和责任承担相关费用。</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5</w:t>
      </w:r>
      <w:r>
        <w:rPr>
          <w:rFonts w:ascii="宋体" w:cs="宋体" w:hint="eastAsia"/>
          <w:b/>
          <w:bCs/>
          <w:sz w:val="24"/>
          <w:szCs w:val="24"/>
          <w:lang w:val="zh-CN"/>
        </w:rPr>
        <w:t>．竞争性招标文件（以下简称招标文件）：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CF5ED0" w:rsidRDefault="00BC31C4">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AF3688">
        <w:rPr>
          <w:rFonts w:ascii="Times New Roman" w:hAnsi="Times New Roman" w:cs="宋体" w:hint="eastAsia"/>
          <w:sz w:val="24"/>
          <w:szCs w:val="24"/>
          <w:lang w:val="zh-CN"/>
        </w:rPr>
        <w:t>长春大学视频会议相关设备采购项目</w:t>
      </w:r>
      <w:r>
        <w:rPr>
          <w:rFonts w:ascii="宋体" w:cs="宋体" w:hint="eastAsia"/>
          <w:sz w:val="24"/>
          <w:szCs w:val="24"/>
          <w:lang w:val="zh-CN"/>
        </w:rPr>
        <w:t>招标公告</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CF5ED0" w:rsidRDefault="00BC31C4">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CF5ED0" w:rsidRDefault="00BC31C4">
      <w:pPr>
        <w:spacing w:line="360" w:lineRule="exact"/>
        <w:ind w:firstLine="482"/>
        <w:rPr>
          <w:rFonts w:ascii="宋体"/>
          <w:b/>
          <w:bCs/>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lastRenderedPageBreak/>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投标文件分为商务部分和技术部分。商务部分是投标商提交的证明其具有合格资格和中标后有能力履行合同的文件。技术部分是能够证明投标商所提供货物和服务的合格性符合招标文件规定的文件。</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投标商应提交竞争性招标文件（需求部分）第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8</w:t>
      </w:r>
      <w:r>
        <w:rPr>
          <w:rFonts w:ascii="宋体" w:cs="宋体" w:hint="eastAsia"/>
          <w:b/>
          <w:bCs/>
          <w:sz w:val="24"/>
          <w:szCs w:val="24"/>
          <w:lang w:val="zh-CN"/>
        </w:rPr>
        <w:t>．投标文件的编制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sidRPr="00B32C4E">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CF5ED0" w:rsidRDefault="00BC31C4">
      <w:pPr>
        <w:spacing w:line="360" w:lineRule="exact"/>
        <w:ind w:firstLine="482"/>
        <w:rPr>
          <w:rFonts w:ascii="宋体"/>
          <w:bCs/>
          <w:sz w:val="24"/>
          <w:szCs w:val="24"/>
          <w:lang w:val="zh-CN"/>
        </w:rPr>
      </w:pPr>
      <w:r w:rsidRPr="00B32C4E">
        <w:rPr>
          <w:rFonts w:ascii="Times New Roman" w:hAnsi="Times New Roman" w:cs="黑体"/>
          <w:bCs/>
          <w:sz w:val="24"/>
          <w:szCs w:val="24"/>
          <w:lang w:val="zh-CN"/>
        </w:rPr>
        <w:t>8</w:t>
      </w:r>
      <w:r>
        <w:rPr>
          <w:rFonts w:ascii="宋体" w:cs="黑体"/>
          <w:bCs/>
          <w:sz w:val="24"/>
          <w:szCs w:val="24"/>
          <w:lang w:val="zh-CN"/>
        </w:rPr>
        <w:t>.</w:t>
      </w:r>
      <w:r w:rsidRPr="00B32C4E">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CF5ED0" w:rsidRDefault="00BC31C4">
      <w:pPr>
        <w:tabs>
          <w:tab w:val="left" w:pos="709"/>
        </w:tabs>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9</w:t>
      </w:r>
      <w:r>
        <w:rPr>
          <w:rFonts w:ascii="宋体" w:cs="宋体" w:hint="eastAsia"/>
          <w:b/>
          <w:bCs/>
          <w:sz w:val="24"/>
          <w:szCs w:val="24"/>
          <w:lang w:val="zh-CN"/>
        </w:rPr>
        <w:t>．报价方式</w:t>
      </w:r>
    </w:p>
    <w:p w:rsidR="00CF5ED0" w:rsidRDefault="00BC31C4">
      <w:pPr>
        <w:spacing w:line="360" w:lineRule="exact"/>
        <w:ind w:firstLine="482"/>
        <w:rPr>
          <w:rFonts w:ascii="宋体" w:cs="黑体"/>
          <w:bCs/>
          <w:sz w:val="24"/>
          <w:szCs w:val="24"/>
          <w:lang w:val="zh-CN"/>
        </w:rPr>
      </w:pPr>
      <w:r w:rsidRPr="00B32C4E">
        <w:rPr>
          <w:rFonts w:ascii="Times New Roman" w:hAnsi="Times New Roman" w:cs="宋体"/>
          <w:b/>
          <w:bCs/>
          <w:sz w:val="24"/>
          <w:szCs w:val="24"/>
          <w:lang w:val="zh-CN"/>
        </w:rPr>
        <w:t>9</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hint="eastAsia"/>
          <w:b/>
          <w:bCs/>
          <w:sz w:val="24"/>
          <w:szCs w:val="24"/>
        </w:rPr>
        <w:t>本项目采用最低评标价法评标。评标小组成员根据投标商投标文件、及投标商投标报价投票产生中标供应商，得票最多者为中标供应商；</w:t>
      </w:r>
    </w:p>
    <w:p w:rsidR="00CF5ED0" w:rsidRDefault="00BC31C4">
      <w:pPr>
        <w:spacing w:line="360" w:lineRule="exact"/>
        <w:ind w:firstLine="480"/>
        <w:rPr>
          <w:rFonts w:ascii="宋体" w:cs="黑体"/>
          <w:bCs/>
          <w:sz w:val="24"/>
          <w:szCs w:val="24"/>
          <w:lang w:val="zh-CN"/>
        </w:rPr>
      </w:pPr>
      <w:r w:rsidRPr="00B32C4E">
        <w:rPr>
          <w:rFonts w:ascii="Times New Roman" w:hAnsi="Times New Roman" w:cs="黑体"/>
          <w:bCs/>
          <w:sz w:val="24"/>
          <w:szCs w:val="24"/>
          <w:lang w:val="zh-CN"/>
        </w:rPr>
        <w:t>9</w:t>
      </w:r>
      <w:r>
        <w:rPr>
          <w:rFonts w:ascii="宋体" w:cs="黑体"/>
          <w:bCs/>
          <w:sz w:val="24"/>
          <w:szCs w:val="24"/>
          <w:lang w:val="zh-CN"/>
        </w:rPr>
        <w:t>.</w:t>
      </w:r>
      <w:r w:rsidRPr="00B32C4E">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CF5ED0" w:rsidRDefault="00BC31C4">
      <w:pPr>
        <w:spacing w:line="360" w:lineRule="exact"/>
        <w:ind w:firstLine="482"/>
        <w:jc w:val="both"/>
        <w:rPr>
          <w:rFonts w:ascii="宋体" w:cs="宋体"/>
          <w:b/>
          <w:bCs/>
          <w:sz w:val="24"/>
          <w:szCs w:val="24"/>
          <w:lang w:val="zh-CN"/>
        </w:rPr>
      </w:pPr>
      <w:r w:rsidRPr="00B32C4E">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CF5ED0" w:rsidRDefault="00BC31C4">
      <w:pPr>
        <w:spacing w:line="360" w:lineRule="exact"/>
        <w:ind w:firstLineChars="200" w:firstLine="480"/>
        <w:rPr>
          <w:rFonts w:ascii="宋体"/>
          <w:b/>
          <w:sz w:val="48"/>
          <w:szCs w:val="48"/>
        </w:rPr>
      </w:pPr>
      <w:r w:rsidRPr="00B32C4E">
        <w:rPr>
          <w:rFonts w:ascii="Times New Roman" w:hAnsi="Times New Roman" w:cs="宋体"/>
          <w:bCs/>
          <w:sz w:val="24"/>
          <w:szCs w:val="24"/>
          <w:lang w:val="zh-CN"/>
        </w:rPr>
        <w:t>10</w:t>
      </w:r>
      <w:r>
        <w:rPr>
          <w:rFonts w:ascii="宋体" w:cs="宋体"/>
          <w:bCs/>
          <w:sz w:val="24"/>
          <w:szCs w:val="24"/>
          <w:lang w:val="zh-CN"/>
        </w:rPr>
        <w:t>.</w:t>
      </w:r>
      <w:r w:rsidRPr="00B32C4E">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sidRPr="00B32C4E">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831A3B">
        <w:rPr>
          <w:rFonts w:ascii="Times New Roman" w:hAnsi="Times New Roman" w:cs="宋体" w:hint="eastAsia"/>
          <w:bCs/>
          <w:sz w:val="24"/>
          <w:szCs w:val="24"/>
        </w:rPr>
        <w:t>90</w:t>
      </w:r>
      <w:r w:rsidR="00BE5763">
        <w:rPr>
          <w:rFonts w:ascii="Times New Roman" w:hAnsi="Times New Roman" w:cs="宋体" w:hint="eastAsia"/>
          <w:bCs/>
          <w:sz w:val="24"/>
          <w:szCs w:val="24"/>
        </w:rPr>
        <w:t>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sidRPr="00B32C4E">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CF5ED0" w:rsidRDefault="00BC31C4">
      <w:pPr>
        <w:spacing w:line="360" w:lineRule="exact"/>
        <w:ind w:firstLine="480"/>
        <w:rPr>
          <w:rFonts w:ascii="宋体" w:hAns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CF5ED0" w:rsidRDefault="00BC31C4">
      <w:pPr>
        <w:spacing w:line="360" w:lineRule="exact"/>
        <w:ind w:firstLine="480"/>
        <w:rPr>
          <w:rFonts w:ascii="宋体" w:hAns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CF5ED0" w:rsidRDefault="00BC31C4">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t xml:space="preserve">    </w:t>
      </w:r>
      <w:r>
        <w:rPr>
          <w:rFonts w:ascii="宋体" w:cs="宋体"/>
          <w:sz w:val="24"/>
          <w:szCs w:val="24"/>
        </w:rPr>
        <w:t>纳税人识别号：</w:t>
      </w:r>
      <w:r w:rsidRPr="00B32C4E">
        <w:rPr>
          <w:rFonts w:ascii="Times New Roman" w:hAnsi="Times New Roman" w:cs="宋体"/>
          <w:sz w:val="24"/>
          <w:szCs w:val="24"/>
        </w:rPr>
        <w:t>1222</w:t>
      </w:r>
      <w:r>
        <w:rPr>
          <w:rFonts w:ascii="宋体" w:cs="宋体"/>
          <w:sz w:val="24"/>
          <w:szCs w:val="24"/>
        </w:rPr>
        <w:t xml:space="preserve"> </w:t>
      </w:r>
      <w:r w:rsidRPr="00B32C4E">
        <w:rPr>
          <w:rFonts w:ascii="Times New Roman" w:hAnsi="Times New Roman" w:cs="宋体"/>
          <w:sz w:val="24"/>
          <w:szCs w:val="24"/>
        </w:rPr>
        <w:t>0000</w:t>
      </w:r>
      <w:r>
        <w:rPr>
          <w:rFonts w:ascii="宋体" w:cs="宋体"/>
          <w:sz w:val="24"/>
          <w:szCs w:val="24"/>
        </w:rPr>
        <w:t xml:space="preserve"> </w:t>
      </w:r>
      <w:r w:rsidRPr="00B32C4E">
        <w:rPr>
          <w:rFonts w:ascii="Times New Roman" w:hAnsi="Times New Roman" w:cs="宋体"/>
          <w:sz w:val="24"/>
          <w:szCs w:val="24"/>
        </w:rPr>
        <w:t>4127</w:t>
      </w:r>
      <w:r>
        <w:rPr>
          <w:rFonts w:ascii="宋体" w:cs="宋体"/>
          <w:sz w:val="24"/>
          <w:szCs w:val="24"/>
        </w:rPr>
        <w:t xml:space="preserve"> </w:t>
      </w:r>
      <w:r w:rsidRPr="00B32C4E">
        <w:rPr>
          <w:rFonts w:ascii="Times New Roman" w:hAnsi="Times New Roman" w:cs="宋体"/>
          <w:sz w:val="24"/>
          <w:szCs w:val="24"/>
        </w:rPr>
        <w:t>568400</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地址：吉林省长春市卫星路</w:t>
      </w:r>
      <w:r w:rsidRPr="00B32C4E">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sidRPr="00B32C4E">
        <w:rPr>
          <w:rFonts w:ascii="Times New Roman" w:hAnsi="Times New Roman" w:cs="宋体"/>
          <w:sz w:val="24"/>
          <w:szCs w:val="24"/>
        </w:rPr>
        <w:t>0431</w:t>
      </w:r>
      <w:r>
        <w:rPr>
          <w:rFonts w:ascii="宋体" w:cs="宋体"/>
          <w:sz w:val="24"/>
          <w:szCs w:val="24"/>
        </w:rPr>
        <w:t>-</w:t>
      </w:r>
      <w:r w:rsidRPr="00B32C4E">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sidRPr="00B32C4E">
        <w:rPr>
          <w:rFonts w:ascii="Times New Roman" w:hAnsi="Times New Roman" w:cs="宋体"/>
          <w:sz w:val="24"/>
          <w:szCs w:val="24"/>
        </w:rPr>
        <w:t>2200</w:t>
      </w:r>
      <w:r>
        <w:rPr>
          <w:rFonts w:ascii="宋体" w:cs="宋体"/>
          <w:sz w:val="24"/>
          <w:szCs w:val="24"/>
        </w:rPr>
        <w:t xml:space="preserve"> </w:t>
      </w:r>
      <w:r w:rsidRPr="00B32C4E">
        <w:rPr>
          <w:rFonts w:ascii="Times New Roman" w:hAnsi="Times New Roman" w:cs="宋体"/>
          <w:sz w:val="24"/>
          <w:szCs w:val="24"/>
        </w:rPr>
        <w:t>1370</w:t>
      </w:r>
      <w:r>
        <w:rPr>
          <w:rFonts w:ascii="宋体" w:cs="宋体"/>
          <w:sz w:val="24"/>
          <w:szCs w:val="24"/>
        </w:rPr>
        <w:t xml:space="preserve"> </w:t>
      </w:r>
      <w:r w:rsidRPr="00B32C4E">
        <w:rPr>
          <w:rFonts w:ascii="Times New Roman" w:hAnsi="Times New Roman" w:cs="宋体"/>
          <w:sz w:val="24"/>
          <w:szCs w:val="24"/>
        </w:rPr>
        <w:t>1000</w:t>
      </w:r>
      <w:r>
        <w:rPr>
          <w:rFonts w:ascii="宋体" w:cs="宋体"/>
          <w:sz w:val="24"/>
          <w:szCs w:val="24"/>
        </w:rPr>
        <w:t xml:space="preserve"> </w:t>
      </w:r>
      <w:r w:rsidRPr="00B32C4E">
        <w:rPr>
          <w:rFonts w:ascii="Times New Roman" w:hAnsi="Times New Roman" w:cs="宋体"/>
          <w:sz w:val="24"/>
          <w:szCs w:val="24"/>
        </w:rPr>
        <w:t>5967</w:t>
      </w:r>
      <w:r>
        <w:rPr>
          <w:rFonts w:ascii="宋体" w:cs="宋体"/>
          <w:sz w:val="24"/>
          <w:szCs w:val="24"/>
        </w:rPr>
        <w:t xml:space="preserve"> </w:t>
      </w:r>
      <w:r w:rsidRPr="00B32C4E">
        <w:rPr>
          <w:rFonts w:ascii="Times New Roman" w:hAnsi="Times New Roman" w:cs="宋体"/>
          <w:sz w:val="24"/>
          <w:szCs w:val="24"/>
        </w:rPr>
        <w:t>7777</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11</w:t>
      </w:r>
      <w:r>
        <w:rPr>
          <w:rFonts w:ascii="宋体" w:cs="宋体" w:hint="eastAsia"/>
          <w:b/>
          <w:bCs/>
          <w:sz w:val="24"/>
          <w:szCs w:val="24"/>
          <w:lang w:val="zh-CN"/>
        </w:rPr>
        <w:t>．报价有效期：</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CF5ED0" w:rsidRDefault="00BC31C4">
      <w:pPr>
        <w:spacing w:line="360" w:lineRule="exact"/>
        <w:ind w:firstLine="480"/>
        <w:rPr>
          <w:rFonts w:ascii="宋体"/>
          <w:bCs/>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CF5ED0" w:rsidRDefault="00BC31C4">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CF5ED0" w:rsidRDefault="00BC31C4">
      <w:pPr>
        <w:spacing w:line="360" w:lineRule="exact"/>
        <w:ind w:firstLine="480"/>
        <w:rPr>
          <w:rFonts w:ascii="黑体" w:eastAsia="黑体" w:cs="黑体"/>
          <w:b/>
          <w:bCs/>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投标商应按本竞争性招标文件规定的格式和顺序编制投标文件并装订成册、密封，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CF5ED0" w:rsidRDefault="00BC31C4" w:rsidP="00261066">
      <w:pPr>
        <w:spacing w:line="360" w:lineRule="exact"/>
        <w:ind w:firstLineChars="197" w:firstLine="473"/>
        <w:rPr>
          <w:rFonts w:ascii="宋体" w:cs="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sidR="0036178E" w:rsidRPr="00B32C4E">
        <w:rPr>
          <w:rFonts w:ascii="宋体" w:cs="宋体" w:hint="eastAsia"/>
          <w:sz w:val="24"/>
          <w:szCs w:val="24"/>
          <w:lang w:val="zh-CN"/>
        </w:rPr>
        <w:t>递交投标文件时间为</w:t>
      </w:r>
      <w:r w:rsidR="0036178E" w:rsidRPr="00B32C4E">
        <w:rPr>
          <w:rFonts w:ascii="Times New Roman" w:hAnsi="Times New Roman" w:cs="宋体" w:hint="eastAsia"/>
          <w:sz w:val="24"/>
          <w:szCs w:val="24"/>
          <w:lang w:val="zh-CN"/>
        </w:rPr>
        <w:t>202</w:t>
      </w:r>
      <w:r w:rsidR="00181C84">
        <w:rPr>
          <w:rFonts w:ascii="Times New Roman" w:hAnsi="Times New Roman" w:cs="宋体" w:hint="eastAsia"/>
          <w:sz w:val="24"/>
          <w:szCs w:val="24"/>
          <w:lang w:val="zh-CN"/>
        </w:rPr>
        <w:t>1</w:t>
      </w:r>
      <w:r w:rsidR="0036178E" w:rsidRPr="00B32C4E">
        <w:rPr>
          <w:rFonts w:ascii="宋体" w:cs="宋体" w:hint="eastAsia"/>
          <w:sz w:val="24"/>
          <w:szCs w:val="24"/>
          <w:lang w:val="zh-CN"/>
        </w:rPr>
        <w:t>年</w:t>
      </w:r>
      <w:r w:rsidR="00CE6526">
        <w:rPr>
          <w:rFonts w:ascii="Times New Roman" w:hAnsi="Times New Roman" w:cs="宋体" w:hint="eastAsia"/>
          <w:sz w:val="24"/>
          <w:szCs w:val="24"/>
          <w:lang w:val="zh-CN"/>
        </w:rPr>
        <w:t>3</w:t>
      </w:r>
      <w:r w:rsidR="0036178E" w:rsidRPr="00B32C4E">
        <w:rPr>
          <w:rFonts w:ascii="宋体" w:cs="宋体" w:hint="eastAsia"/>
          <w:sz w:val="24"/>
          <w:szCs w:val="24"/>
          <w:lang w:val="zh-CN"/>
        </w:rPr>
        <w:t>月</w:t>
      </w:r>
      <w:r w:rsidR="00CE6526">
        <w:rPr>
          <w:rFonts w:ascii="Times New Roman" w:hAnsi="Times New Roman" w:cs="宋体" w:hint="eastAsia"/>
          <w:sz w:val="24"/>
          <w:szCs w:val="24"/>
          <w:lang w:val="zh-CN"/>
        </w:rPr>
        <w:t>4</w:t>
      </w:r>
      <w:r w:rsidR="0036178E" w:rsidRPr="00B32C4E">
        <w:rPr>
          <w:rFonts w:ascii="宋体" w:cs="宋体" w:hint="eastAsia"/>
          <w:sz w:val="24"/>
          <w:szCs w:val="24"/>
          <w:lang w:val="zh-CN"/>
        </w:rPr>
        <w:t>日</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3</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，递交地点为长春市卫星路</w:t>
      </w:r>
      <w:r w:rsidR="0036178E" w:rsidRPr="00B32C4E">
        <w:rPr>
          <w:rFonts w:ascii="Times New Roman" w:hAnsi="Times New Roman" w:cs="宋体" w:hint="eastAsia"/>
          <w:sz w:val="24"/>
          <w:szCs w:val="24"/>
          <w:lang w:val="zh-CN"/>
        </w:rPr>
        <w:t>6543</w:t>
      </w:r>
      <w:r w:rsidR="0036178E" w:rsidRPr="00B32C4E">
        <w:rPr>
          <w:rFonts w:ascii="宋体" w:cs="宋体" w:hint="eastAsia"/>
          <w:sz w:val="24"/>
          <w:szCs w:val="24"/>
          <w:lang w:val="zh-CN"/>
        </w:rPr>
        <w:t>号长春大学正门外，逾期递交或不符合规定要求的投标文件，学校有权拒绝接受，各投标报名商需携带营业执照原件至现场备查。由于疫情期间，学校实行流量管控，所有投标商递交文件完毕后即可离场。</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sidR="00181C84">
        <w:rPr>
          <w:rFonts w:ascii="Times New Roman" w:hAnsi="Times New Roman" w:cs="宋体"/>
          <w:sz w:val="24"/>
          <w:szCs w:val="24"/>
          <w:lang w:val="zh-CN"/>
        </w:rPr>
        <w:t>202</w:t>
      </w:r>
      <w:r w:rsidR="00181C84">
        <w:rPr>
          <w:rFonts w:ascii="Times New Roman" w:hAnsi="Times New Roman" w:cs="宋体" w:hint="eastAsia"/>
          <w:sz w:val="24"/>
          <w:szCs w:val="24"/>
          <w:lang w:val="zh-CN"/>
        </w:rPr>
        <w:t>1</w:t>
      </w:r>
      <w:r w:rsidR="0036178E">
        <w:rPr>
          <w:rFonts w:ascii="Times New Roman" w:hAnsi="Times New Roman" w:cs="宋体"/>
          <w:sz w:val="24"/>
          <w:szCs w:val="24"/>
          <w:lang w:val="zh-CN"/>
        </w:rPr>
        <w:t>年</w:t>
      </w:r>
      <w:r w:rsidR="00CE6526">
        <w:rPr>
          <w:rFonts w:ascii="Times New Roman" w:hAnsi="Times New Roman" w:cs="宋体" w:hint="eastAsia"/>
          <w:sz w:val="24"/>
          <w:szCs w:val="24"/>
          <w:lang w:val="zh-CN"/>
        </w:rPr>
        <w:t>3</w:t>
      </w:r>
      <w:r w:rsidR="0036178E">
        <w:rPr>
          <w:rFonts w:ascii="Times New Roman" w:hAnsi="Times New Roman" w:cs="宋体"/>
          <w:sz w:val="24"/>
          <w:szCs w:val="24"/>
          <w:lang w:val="zh-CN"/>
        </w:rPr>
        <w:t>月</w:t>
      </w:r>
      <w:r w:rsidR="00CE6526">
        <w:rPr>
          <w:rFonts w:ascii="Times New Roman" w:hAnsi="Times New Roman" w:cs="宋体" w:hint="eastAsia"/>
          <w:sz w:val="24"/>
          <w:szCs w:val="24"/>
          <w:lang w:val="zh-CN"/>
        </w:rPr>
        <w:t>4</w:t>
      </w:r>
      <w:r w:rsidR="0036178E">
        <w:rPr>
          <w:rFonts w:ascii="Times New Roman" w:hAnsi="Times New Roman" w:cs="宋体"/>
          <w:sz w:val="24"/>
          <w:szCs w:val="24"/>
          <w:lang w:val="zh-CN"/>
        </w:rPr>
        <w:t>日</w:t>
      </w:r>
      <w:r w:rsidR="001D4ECF">
        <w:rPr>
          <w:rFonts w:ascii="Times New Roman" w:hAnsi="Times New Roman" w:cs="宋体" w:hint="eastAsia"/>
          <w:sz w:val="24"/>
          <w:szCs w:val="24"/>
          <w:lang w:val="zh-CN"/>
        </w:rPr>
        <w:t>09</w:t>
      </w:r>
      <w:r>
        <w:rPr>
          <w:rFonts w:ascii="宋体" w:cs="宋体"/>
          <w:sz w:val="24"/>
          <w:szCs w:val="24"/>
          <w:lang w:val="zh-CN"/>
        </w:rPr>
        <w:t>:</w:t>
      </w:r>
      <w:r w:rsidR="001D4ECF">
        <w:rPr>
          <w:rFonts w:ascii="Times New Roman" w:hAnsi="Times New Roman" w:cs="宋体" w:hint="eastAsia"/>
          <w:sz w:val="24"/>
          <w:szCs w:val="24"/>
        </w:rPr>
        <w:t>0</w:t>
      </w:r>
      <w:r w:rsidRPr="00B32C4E">
        <w:rPr>
          <w:rFonts w:ascii="Times New Roman" w:hAnsi="Times New Roman" w:cs="宋体"/>
          <w:sz w:val="24"/>
          <w:szCs w:val="24"/>
          <w:lang w:val="zh-CN"/>
        </w:rPr>
        <w:t>0</w:t>
      </w:r>
      <w:r>
        <w:rPr>
          <w:rFonts w:ascii="宋体" w:cs="宋体" w:hint="eastAsia"/>
          <w:sz w:val="24"/>
          <w:szCs w:val="24"/>
          <w:lang w:val="zh-CN"/>
        </w:rPr>
        <w:t>；</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sidRPr="00B32C4E">
        <w:rPr>
          <w:rFonts w:ascii="Times New Roman" w:hAnsi="Times New Roman" w:cs="宋体"/>
          <w:sz w:val="24"/>
          <w:szCs w:val="24"/>
          <w:lang w:val="zh-CN"/>
        </w:rPr>
        <w:t>B</w:t>
      </w:r>
      <w:r>
        <w:rPr>
          <w:rFonts w:ascii="宋体" w:cs="宋体" w:hint="eastAsia"/>
          <w:sz w:val="24"/>
          <w:szCs w:val="24"/>
          <w:lang w:val="zh-CN"/>
        </w:rPr>
        <w:t>区</w:t>
      </w: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sidR="00B32C4E">
        <w:rPr>
          <w:rFonts w:ascii="Times New Roman" w:hAnsi="Times New Roman" w:cs="宋体" w:hint="eastAsia"/>
          <w:sz w:val="24"/>
          <w:szCs w:val="24"/>
          <w:lang w:val="zh-CN"/>
        </w:rPr>
        <w:t>01</w:t>
      </w:r>
      <w:r>
        <w:rPr>
          <w:rFonts w:ascii="宋体" w:cs="宋体" w:hint="eastAsia"/>
          <w:sz w:val="24"/>
          <w:szCs w:val="24"/>
          <w:lang w:val="zh-CN"/>
        </w:rPr>
        <w:t>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sidRPr="00B32C4E">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CF5ED0" w:rsidRDefault="00BC31C4">
      <w:pPr>
        <w:spacing w:line="360" w:lineRule="exact"/>
        <w:ind w:firstLineChars="200" w:firstLine="480"/>
        <w:rPr>
          <w:rFonts w:ascii="宋体"/>
          <w:bCs/>
          <w:sz w:val="24"/>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AF3688">
        <w:rPr>
          <w:rFonts w:ascii="Times New Roman" w:hAnsi="Times New Roman" w:cs="宋体" w:hint="eastAsia"/>
          <w:sz w:val="24"/>
          <w:szCs w:val="24"/>
          <w:lang w:val="zh-CN"/>
        </w:rPr>
        <w:t>长春大学视频会议相关设备采购项目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CF5ED0" w:rsidRDefault="00BC31C4">
      <w:pPr>
        <w:spacing w:line="360" w:lineRule="exact"/>
        <w:ind w:firstLine="482"/>
        <w:rPr>
          <w:rFonts w:ascii="黑体" w:eastAsia="黑体"/>
          <w:sz w:val="24"/>
          <w:szCs w:val="24"/>
          <w:lang w:val="zh-CN"/>
        </w:rPr>
      </w:pPr>
      <w:r w:rsidRPr="00B32C4E">
        <w:rPr>
          <w:rFonts w:ascii="Times New Roman" w:eastAsia="黑体" w:hAnsi="Times New Roman" w:cs="黑体"/>
          <w:b/>
          <w:bCs/>
          <w:sz w:val="24"/>
          <w:szCs w:val="24"/>
          <w:lang w:val="zh-CN"/>
        </w:rPr>
        <w:t>15</w:t>
      </w:r>
      <w:r>
        <w:rPr>
          <w:rFonts w:ascii="黑体" w:eastAsia="黑体" w:cs="黑体"/>
          <w:b/>
          <w:bCs/>
          <w:sz w:val="24"/>
          <w:szCs w:val="24"/>
          <w:lang w:val="zh-CN"/>
        </w:rPr>
        <w:t>.</w:t>
      </w:r>
      <w:r w:rsidRPr="00B32C4E">
        <w:rPr>
          <w:rFonts w:ascii="Times New Roman" w:eastAsia="黑体" w:hAnsi="Times New Roman" w:cs="黑体"/>
          <w:b/>
          <w:bCs/>
          <w:sz w:val="24"/>
          <w:szCs w:val="24"/>
          <w:lang w:val="zh-CN"/>
        </w:rPr>
        <w:t>3</w:t>
      </w:r>
      <w:r>
        <w:rPr>
          <w:rFonts w:ascii="Times New Roman" w:eastAsia="黑体" w:hAnsi="Times New Roman" w:cs="黑体"/>
          <w:b/>
          <w:bCs/>
          <w:sz w:val="24"/>
          <w:szCs w:val="24"/>
          <w:lang w:val="zh-CN"/>
        </w:rPr>
        <w:t xml:space="preserve"> </w:t>
      </w:r>
      <w:r>
        <w:rPr>
          <w:rFonts w:ascii="黑体" w:eastAsia="黑体" w:cs="黑体" w:hint="eastAsia"/>
          <w:b/>
          <w:bCs/>
          <w:sz w:val="24"/>
          <w:szCs w:val="24"/>
          <w:lang w:val="zh-CN"/>
        </w:rPr>
        <w:t>提交投标文件及举行招标采购会议时有下列情形之一的视为无效投标文件：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CF5ED0" w:rsidRDefault="00BC31C4">
      <w:pPr>
        <w:spacing w:line="360" w:lineRule="exact"/>
        <w:ind w:firstLine="482"/>
        <w:rPr>
          <w:rFonts w:ascii="宋体" w:cs="黑体"/>
          <w:bCs/>
          <w:sz w:val="24"/>
          <w:szCs w:val="24"/>
          <w:lang w:val="zh-CN"/>
        </w:rPr>
      </w:pPr>
      <w:r>
        <w:rPr>
          <w:rFonts w:ascii="宋体" w:hAnsi="宋体" w:cs="黑体" w:hint="eastAsia"/>
          <w:bCs/>
          <w:sz w:val="24"/>
          <w:szCs w:val="24"/>
          <w:lang w:val="zh-CN"/>
        </w:rPr>
        <w:lastRenderedPageBreak/>
        <w:t>（</w:t>
      </w:r>
      <w:r w:rsidRPr="00B32C4E">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CF5ED0" w:rsidRDefault="00BC31C4">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sidRPr="00B32C4E">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黑体" w:hint="eastAsia"/>
          <w:sz w:val="24"/>
          <w:szCs w:val="24"/>
          <w:lang w:val="zh-CN"/>
        </w:rPr>
        <w:t>（</w:t>
      </w:r>
      <w:r w:rsidRPr="00B32C4E">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hint="eastAsia"/>
          <w:b/>
          <w:bCs/>
          <w:sz w:val="24"/>
          <w:szCs w:val="24"/>
          <w:lang w:val="zh-CN"/>
        </w:rPr>
        <w:t>．谈判程序</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CF5ED0" w:rsidRDefault="00BC31C4">
      <w:pPr>
        <w:spacing w:line="360" w:lineRule="exact"/>
        <w:ind w:firstLine="482"/>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）投标商串通投标的其他情形。</w:t>
      </w:r>
    </w:p>
    <w:p w:rsidR="00CF5ED0" w:rsidRDefault="00BC31C4">
      <w:pPr>
        <w:spacing w:line="360" w:lineRule="exact"/>
        <w:ind w:firstLine="482"/>
        <w:rPr>
          <w:rFonts w:ascii="宋体"/>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w:t>
      </w:r>
      <w:r>
        <w:rPr>
          <w:rFonts w:ascii="宋体" w:cs="宋体" w:hint="eastAsia"/>
          <w:b/>
          <w:bCs/>
          <w:sz w:val="24"/>
          <w:szCs w:val="24"/>
          <w:lang w:val="zh-CN"/>
        </w:rPr>
        <w:lastRenderedPageBreak/>
        <w:t>与投标文件签字人相符，并提交其有效身份证件供审查，需要加盖公章时，投标商应按招投标领导小组的要求在规定时间内加盖公章）；</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CF5ED0" w:rsidRDefault="00BC31C4">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CF5ED0" w:rsidRDefault="00BC31C4">
      <w:pPr>
        <w:spacing w:line="360" w:lineRule="exact"/>
        <w:ind w:firstLine="482"/>
        <w:rPr>
          <w:rFonts w:ascii="宋体"/>
          <w:b/>
          <w:bCs/>
          <w:sz w:val="24"/>
          <w:szCs w:val="24"/>
          <w:lang w:val="zh-CN"/>
        </w:rPr>
      </w:pPr>
      <w:r w:rsidRPr="00B32C4E">
        <w:rPr>
          <w:rFonts w:ascii="Times New Roman" w:eastAsia="黑体" w:hAnsi="Times New Roman" w:cs="黑体"/>
          <w:b/>
          <w:bCs/>
          <w:sz w:val="24"/>
          <w:szCs w:val="24"/>
          <w:lang w:val="zh-CN"/>
        </w:rPr>
        <w:t>17</w:t>
      </w:r>
      <w:r>
        <w:rPr>
          <w:rFonts w:ascii="黑体" w:eastAsia="黑体" w:cs="黑体"/>
          <w:b/>
          <w:bCs/>
          <w:sz w:val="24"/>
          <w:szCs w:val="24"/>
          <w:lang w:val="zh-CN"/>
        </w:rPr>
        <w:t>.</w:t>
      </w:r>
      <w:r w:rsidRPr="00B32C4E">
        <w:rPr>
          <w:rFonts w:ascii="Times New Roman" w:eastAsia="黑体" w:hAnsi="Times New Roman" w:cs="黑体"/>
          <w:b/>
          <w:bCs/>
          <w:sz w:val="24"/>
          <w:szCs w:val="24"/>
          <w:lang w:val="zh-CN"/>
        </w:rPr>
        <w:t>7</w:t>
      </w:r>
      <w:r>
        <w:rPr>
          <w:rFonts w:ascii="黑体" w:eastAsia="黑体" w:cs="黑体"/>
          <w:b/>
          <w:bCs/>
          <w:sz w:val="24"/>
          <w:szCs w:val="24"/>
          <w:lang w:val="zh-CN"/>
        </w:rPr>
        <w:t>.</w:t>
      </w:r>
      <w:r w:rsidRPr="00B32C4E">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）投标文件正、副本内容不一致的；</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CF5ED0" w:rsidRDefault="00BC31C4">
      <w:pPr>
        <w:spacing w:line="360" w:lineRule="exact"/>
        <w:ind w:firstLine="480"/>
        <w:rPr>
          <w:rFonts w:ascii="宋体" w:cs="宋体"/>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CF5ED0" w:rsidRDefault="00BC31C4">
      <w:pPr>
        <w:spacing w:line="360" w:lineRule="exact"/>
        <w:ind w:firstLineChars="200"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CF5ED0" w:rsidRDefault="00BC31C4">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CF5ED0" w:rsidRDefault="00BC31C4">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19</w:t>
      </w:r>
      <w:r>
        <w:rPr>
          <w:rFonts w:ascii="宋体" w:cs="宋体" w:hint="eastAsia"/>
          <w:b/>
          <w:bCs/>
          <w:sz w:val="24"/>
          <w:szCs w:val="24"/>
          <w:lang w:val="zh-CN"/>
        </w:rPr>
        <w:t>．签订合同：</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sidRPr="00B32C4E">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w:t>
      </w:r>
      <w:r>
        <w:rPr>
          <w:rFonts w:ascii="宋体" w:hAnsi="宋体" w:cs="宋体" w:hint="eastAsia"/>
          <w:bCs/>
          <w:sz w:val="24"/>
          <w:szCs w:val="24"/>
          <w:lang w:val="zh-CN"/>
        </w:rPr>
        <w:lastRenderedPageBreak/>
        <w:t>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20</w:t>
      </w:r>
      <w:r>
        <w:rPr>
          <w:rFonts w:ascii="宋体" w:cs="宋体" w:hint="eastAsia"/>
          <w:b/>
          <w:bCs/>
          <w:sz w:val="24"/>
          <w:szCs w:val="24"/>
          <w:lang w:val="zh-CN"/>
        </w:rPr>
        <w:t>．保密和披露：</w:t>
      </w:r>
    </w:p>
    <w:p w:rsidR="00CF5ED0" w:rsidRDefault="00BC31C4">
      <w:pPr>
        <w:tabs>
          <w:tab w:val="left" w:pos="709"/>
        </w:tabs>
        <w:spacing w:line="360" w:lineRule="exact"/>
        <w:ind w:firstLine="482"/>
        <w:rPr>
          <w:rFonts w:ascii="宋体"/>
          <w:sz w:val="24"/>
          <w:szCs w:val="24"/>
          <w:lang w:val="zh-CN"/>
        </w:rPr>
      </w:pPr>
      <w:r w:rsidRPr="00B32C4E">
        <w:rPr>
          <w:rFonts w:ascii="Times New Roman" w:hAnsi="Times New Roman" w:cs="宋体"/>
          <w:bCs/>
          <w:sz w:val="24"/>
          <w:szCs w:val="24"/>
          <w:lang w:val="zh-CN"/>
        </w:rPr>
        <w:t>20</w:t>
      </w:r>
      <w:r>
        <w:rPr>
          <w:rFonts w:ascii="宋体" w:cs="宋体"/>
          <w:bCs/>
          <w:sz w:val="24"/>
          <w:szCs w:val="24"/>
          <w:lang w:val="zh-CN"/>
        </w:rPr>
        <w:t>.</w:t>
      </w:r>
      <w:r w:rsidRPr="00B32C4E">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CF5ED0" w:rsidRDefault="00BC31C4">
      <w:pPr>
        <w:spacing w:line="360" w:lineRule="exact"/>
        <w:ind w:firstLine="478"/>
        <w:rPr>
          <w:rFonts w:ascii="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CF5ED0" w:rsidRDefault="00CF5ED0">
      <w:pPr>
        <w:spacing w:line="360" w:lineRule="exact"/>
        <w:rPr>
          <w:rFonts w:ascii="宋体"/>
          <w:b/>
          <w:bCs/>
          <w:sz w:val="24"/>
          <w:szCs w:val="24"/>
          <w:lang w:val="zh-CN"/>
        </w:rPr>
      </w:pPr>
    </w:p>
    <w:p w:rsidR="00CF5ED0" w:rsidRDefault="00BC31C4">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CF5ED0" w:rsidRDefault="00CF5ED0">
      <w:pPr>
        <w:ind w:firstLine="482"/>
        <w:rPr>
          <w:rFonts w:ascii="宋体"/>
          <w:b/>
          <w:bCs/>
          <w:sz w:val="24"/>
          <w:szCs w:val="24"/>
          <w:lang w:val="zh-CN"/>
        </w:rPr>
      </w:pP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AF3688">
        <w:rPr>
          <w:rFonts w:ascii="Times New Roman" w:hAnsi="Times New Roman" w:cs="宋体" w:hint="eastAsia"/>
          <w:sz w:val="24"/>
          <w:szCs w:val="24"/>
        </w:rPr>
        <w:t>长春大学视频会议相关设备采购项目</w:t>
      </w:r>
      <w:r>
        <w:rPr>
          <w:rFonts w:ascii="宋体"/>
          <w:sz w:val="24"/>
          <w:szCs w:val="24"/>
          <w:lang w:val="zh-CN"/>
        </w:rPr>
        <w:t>”</w:t>
      </w:r>
      <w:r>
        <w:rPr>
          <w:rFonts w:ascii="宋体" w:hint="eastAsia"/>
          <w:sz w:val="24"/>
          <w:szCs w:val="24"/>
          <w:lang w:val="zh-CN"/>
        </w:rPr>
        <w:t>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AF3688">
        <w:rPr>
          <w:rFonts w:ascii="Times New Roman" w:hAnsi="Times New Roman" w:cs="宋体" w:hint="eastAsia"/>
          <w:sz w:val="24"/>
          <w:szCs w:val="24"/>
        </w:rPr>
        <w:t>长春大学视频会议相关设备采购项目</w:t>
      </w:r>
      <w:r>
        <w:rPr>
          <w:rFonts w:ascii="宋体"/>
          <w:sz w:val="24"/>
          <w:szCs w:val="24"/>
          <w:lang w:val="zh-CN"/>
        </w:rPr>
        <w:t>”</w:t>
      </w:r>
      <w:r>
        <w:rPr>
          <w:rFonts w:ascii="宋体" w:cs="宋体" w:hint="eastAsia"/>
          <w:sz w:val="24"/>
          <w:szCs w:val="24"/>
          <w:lang w:val="zh-CN"/>
        </w:rPr>
        <w:t>中约定。</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lastRenderedPageBreak/>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AF3688">
        <w:rPr>
          <w:rFonts w:ascii="Times New Roman" w:hAnsi="Times New Roman" w:cs="宋体" w:hint="eastAsia"/>
          <w:b/>
          <w:bCs/>
          <w:sz w:val="24"/>
          <w:szCs w:val="24"/>
        </w:rPr>
        <w:t>长春大学视频会议相关设备采购项目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合同书中约定。</w:t>
      </w:r>
    </w:p>
    <w:p w:rsidR="00CF5ED0" w:rsidRDefault="00261066" w:rsidP="003A2F8E">
      <w:pPr>
        <w:spacing w:beforeLines="250"/>
        <w:jc w:val="center"/>
        <w:rPr>
          <w:rFonts w:ascii="黑体" w:eastAsia="黑体"/>
          <w:sz w:val="36"/>
          <w:szCs w:val="36"/>
          <w:lang w:val="zh-CN"/>
        </w:rPr>
      </w:pPr>
      <w:r>
        <w:rPr>
          <w:rFonts w:ascii="黑体" w:eastAsia="黑体" w:cs="黑体"/>
          <w:b/>
          <w:bCs/>
          <w:sz w:val="36"/>
          <w:szCs w:val="36"/>
          <w:lang w:val="zh-CN"/>
        </w:rPr>
        <w:br w:type="page"/>
      </w:r>
      <w:r w:rsidR="00BC31C4">
        <w:rPr>
          <w:rFonts w:ascii="黑体" w:eastAsia="黑体" w:cs="黑体" w:hint="eastAsia"/>
          <w:b/>
          <w:bCs/>
          <w:sz w:val="36"/>
          <w:szCs w:val="36"/>
          <w:lang w:val="zh-CN"/>
        </w:rPr>
        <w:lastRenderedPageBreak/>
        <w:t xml:space="preserve">第三章  </w:t>
      </w:r>
      <w:r w:rsidR="00AF3688">
        <w:rPr>
          <w:rFonts w:ascii="黑体" w:eastAsia="黑体" w:cs="黑体" w:hint="eastAsia"/>
          <w:b/>
          <w:bCs/>
          <w:sz w:val="36"/>
          <w:szCs w:val="36"/>
        </w:rPr>
        <w:t>长春大学视频会议相关设备采购项目</w:t>
      </w:r>
      <w:r w:rsidR="00BC31C4">
        <w:rPr>
          <w:rFonts w:ascii="黑体" w:eastAsia="黑体" w:cs="黑体" w:hint="eastAsia"/>
          <w:b/>
          <w:bCs/>
          <w:sz w:val="36"/>
          <w:szCs w:val="36"/>
          <w:lang w:val="zh-CN"/>
        </w:rPr>
        <w:t>合同书格式</w:t>
      </w:r>
    </w:p>
    <w:p w:rsidR="00CF5ED0" w:rsidRDefault="00CF5ED0">
      <w:pPr>
        <w:spacing w:line="360" w:lineRule="exact"/>
        <w:rPr>
          <w:rFonts w:ascii="宋体"/>
          <w:sz w:val="24"/>
          <w:szCs w:val="24"/>
          <w:lang w:val="zh-CN"/>
        </w:rPr>
      </w:pP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sidRPr="00B32C4E">
        <w:rPr>
          <w:rFonts w:ascii="Times New Roman" w:hAnsi="Times New Roman" w:cs="宋体" w:hint="eastAsia"/>
          <w:color w:val="000000"/>
          <w:sz w:val="24"/>
          <w:szCs w:val="24"/>
          <w:lang w:val="zh-CN"/>
        </w:rPr>
        <w:t>20</w:t>
      </w:r>
      <w:r w:rsidR="00181C84">
        <w:rPr>
          <w:rFonts w:ascii="Times New Roman" w:hAnsi="Times New Roman" w:cs="宋体" w:hint="eastAsia"/>
          <w:color w:val="000000"/>
          <w:sz w:val="24"/>
          <w:szCs w:val="24"/>
          <w:lang w:val="zh-CN"/>
        </w:rPr>
        <w:t>21</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xxxx</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w:t>
      </w:r>
      <w:r>
        <w:rPr>
          <w:rFonts w:ascii="Times New Roman" w:hAnsi="Times New Roman" w:cs="宋体" w:hint="eastAsia"/>
          <w:color w:val="000000"/>
          <w:sz w:val="24"/>
          <w:szCs w:val="24"/>
          <w:lang w:val="zh-CN"/>
        </w:rPr>
        <w:t>（以合同签订日期为准）</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sidRPr="00B32C4E">
        <w:rPr>
          <w:rFonts w:ascii="Times New Roman" w:hAnsi="Times New Roman" w:cs="宋体"/>
          <w:sz w:val="24"/>
          <w:szCs w:val="24"/>
          <w:lang w:val="zh-CN"/>
        </w:rPr>
        <w:t>6543</w:t>
      </w:r>
      <w:r>
        <w:rPr>
          <w:rFonts w:ascii="宋体" w:cs="宋体" w:hint="eastAsia"/>
          <w:sz w:val="24"/>
          <w:szCs w:val="24"/>
          <w:lang w:val="zh-CN"/>
        </w:rPr>
        <w:t>号</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lang w:val="zh-CN"/>
        </w:rPr>
        <w:t>长春大学视频会议相关设备采购项目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rPr>
        <w:t>CCDXCG20210225-1</w:t>
      </w:r>
      <w:r>
        <w:rPr>
          <w:rFonts w:ascii="宋体" w:cs="宋体" w:hint="eastAsia"/>
          <w:sz w:val="24"/>
          <w:szCs w:val="24"/>
          <w:lang w:val="zh-CN"/>
        </w:rPr>
        <w:t>的竞争性招标文件在国内公开采购，招投标领导小组评定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851"/>
        <w:gridCol w:w="992"/>
        <w:gridCol w:w="992"/>
        <w:gridCol w:w="1560"/>
      </w:tblGrid>
      <w:tr w:rsidR="00CF5ED0">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r>
      <w:tr w:rsidR="00CF5ED0">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CF5ED0" w:rsidRDefault="00CF5ED0">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CF5ED0" w:rsidRDefault="00CF5ED0">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r>
    </w:tbl>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交货时间：合同订立后</w:t>
      </w:r>
      <w:r w:rsidR="00357430">
        <w:rPr>
          <w:rFonts w:ascii="宋体" w:cs="宋体" w:hint="eastAsia"/>
          <w:sz w:val="24"/>
          <w:szCs w:val="24"/>
          <w:u w:val="single"/>
          <w:lang w:val="zh-CN"/>
        </w:rPr>
        <w:t xml:space="preserve">   </w:t>
      </w:r>
      <w:r>
        <w:rPr>
          <w:rFonts w:ascii="宋体" w:cs="宋体" w:hint="eastAsia"/>
          <w:sz w:val="24"/>
          <w:szCs w:val="24"/>
          <w:lang w:val="zh-CN"/>
        </w:rPr>
        <w:t>天。</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交货地点：长春大学校内使用单位指定地点。</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交货方式：中标人负责将货物安全完好运抵交货地点、安装调试并保证验收合格。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w:t>
      </w:r>
      <w:r>
        <w:rPr>
          <w:rFonts w:ascii="宋体" w:cs="宋体" w:hint="eastAsia"/>
          <w:sz w:val="24"/>
          <w:szCs w:val="24"/>
          <w:lang w:val="zh-CN"/>
        </w:rPr>
        <w:lastRenderedPageBreak/>
        <w:t>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AF3688">
        <w:rPr>
          <w:rFonts w:ascii="Times New Roman" w:hAnsi="Times New Roman" w:cs="宋体" w:hint="eastAsia"/>
          <w:b/>
          <w:bCs/>
          <w:sz w:val="24"/>
          <w:szCs w:val="24"/>
        </w:rPr>
        <w:t>长春大学视频会议相关设备采购项目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合同书中约定。</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CF5ED0" w:rsidRDefault="00BC31C4">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sidRPr="00B32C4E">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sidRPr="00B32C4E">
        <w:rPr>
          <w:rFonts w:ascii="Times New Roman" w:hAnsi="Times New Roman" w:cs="宋体" w:hint="eastAsia"/>
          <w:sz w:val="24"/>
          <w:szCs w:val="24"/>
          <w:lang w:val="zh-CN"/>
        </w:rPr>
        <w:t>9000</w:t>
      </w:r>
      <w:r>
        <w:rPr>
          <w:rFonts w:ascii="宋体" w:cs="宋体"/>
          <w:sz w:val="24"/>
          <w:szCs w:val="24"/>
          <w:lang w:val="zh-CN"/>
        </w:rPr>
        <w:t>.</w:t>
      </w:r>
      <w:r w:rsidRPr="00B32C4E">
        <w:rPr>
          <w:rFonts w:ascii="Times New Roman" w:hAnsi="Times New Roman" w:cs="宋体"/>
          <w:sz w:val="24"/>
          <w:szCs w:val="24"/>
          <w:lang w:val="zh-CN"/>
        </w:rPr>
        <w:t>00</w:t>
      </w:r>
      <w:r>
        <w:rPr>
          <w:rFonts w:ascii="宋体" w:cs="宋体" w:hint="eastAsia"/>
          <w:sz w:val="24"/>
          <w:szCs w:val="24"/>
          <w:lang w:val="zh-CN"/>
        </w:rPr>
        <w:lastRenderedPageBreak/>
        <w:t>元）。</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4</w:t>
      </w:r>
      <w:r>
        <w:rPr>
          <w:rFonts w:ascii="Times New Roman" w:hAnsi="Times New Roman" w:cs="宋体" w:hint="eastAsia"/>
          <w:sz w:val="24"/>
          <w:szCs w:val="24"/>
          <w:lang w:val="zh-CN"/>
        </w:rPr>
        <w:t xml:space="preserve"> </w:t>
      </w:r>
      <w:r w:rsidR="00AF3688">
        <w:rPr>
          <w:rFonts w:ascii="Times New Roman" w:hAnsi="Times New Roman" w:cs="宋体" w:hint="eastAsia"/>
          <w:sz w:val="24"/>
          <w:szCs w:val="24"/>
        </w:rPr>
        <w:t>长春大学视频会议相关设备采购项目</w:t>
      </w:r>
      <w:r>
        <w:rPr>
          <w:rFonts w:ascii="宋体" w:cs="宋体" w:hint="eastAsia"/>
          <w:sz w:val="24"/>
          <w:szCs w:val="24"/>
          <w:lang w:val="zh-CN"/>
        </w:rPr>
        <w:t>招标会议记录</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CF5ED0" w:rsidRDefault="00BC31C4">
      <w:pPr>
        <w:spacing w:line="360" w:lineRule="exact"/>
        <w:ind w:firstLineChars="200" w:firstLine="482"/>
        <w:rPr>
          <w:rFonts w:ascii="宋体" w:cs="宋体"/>
          <w:sz w:val="24"/>
          <w:szCs w:val="24"/>
          <w:lang w:val="zh-CN"/>
        </w:rPr>
      </w:pPr>
      <w:r w:rsidRPr="00B32C4E">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CF5ED0" w:rsidRDefault="00BC31C4">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sidRPr="00B32C4E">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Pr="00261066" w:rsidRDefault="00BC31C4" w:rsidP="00261066">
      <w:pPr>
        <w:spacing w:line="440" w:lineRule="exact"/>
        <w:jc w:val="center"/>
        <w:rPr>
          <w:rFonts w:ascii="宋体"/>
          <w:b/>
          <w:sz w:val="36"/>
          <w:szCs w:val="36"/>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AF3688">
        <w:rPr>
          <w:rFonts w:ascii="黑体" w:eastAsia="黑体" w:cs="黑体" w:hint="eastAsia"/>
          <w:b/>
          <w:bCs/>
          <w:color w:val="000000"/>
          <w:sz w:val="36"/>
          <w:szCs w:val="36"/>
          <w:lang w:val="zh-CN"/>
        </w:rPr>
        <w:t>长春大学视频会议相关设备采购项目</w:t>
      </w:r>
      <w:r>
        <w:rPr>
          <w:rFonts w:ascii="黑体" w:eastAsia="黑体" w:cs="黑体" w:hint="eastAsia"/>
          <w:b/>
          <w:bCs/>
          <w:color w:val="000000"/>
          <w:sz w:val="36"/>
          <w:szCs w:val="36"/>
          <w:lang w:val="zh-CN"/>
        </w:rPr>
        <w:t>招标公告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一</w:t>
      </w:r>
      <w:r w:rsidRPr="00831A3B">
        <w:rPr>
          <w:rFonts w:ascii="宋体" w:cs="宋体"/>
          <w:bCs/>
          <w:sz w:val="24"/>
          <w:szCs w:val="24"/>
        </w:rPr>
        <w:t>．</w:t>
      </w:r>
      <w:r w:rsidRPr="00831A3B">
        <w:rPr>
          <w:rFonts w:ascii="宋体" w:cs="宋体" w:hint="eastAsia"/>
          <w:bCs/>
          <w:sz w:val="24"/>
          <w:szCs w:val="24"/>
        </w:rPr>
        <w:t>项目名称：</w:t>
      </w:r>
      <w:r w:rsidR="00AF3688">
        <w:rPr>
          <w:rFonts w:ascii="宋体" w:cs="宋体" w:hint="eastAsia"/>
          <w:bCs/>
          <w:sz w:val="24"/>
          <w:szCs w:val="24"/>
        </w:rPr>
        <w:t>长春大学视频会议相关设备采购项目</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二</w:t>
      </w:r>
      <w:r w:rsidRPr="00831A3B">
        <w:rPr>
          <w:rFonts w:ascii="宋体" w:cs="宋体"/>
          <w:bCs/>
          <w:sz w:val="24"/>
          <w:szCs w:val="24"/>
        </w:rPr>
        <w:t>．</w:t>
      </w:r>
      <w:r w:rsidRPr="00831A3B">
        <w:rPr>
          <w:rFonts w:ascii="宋体" w:cs="宋体" w:hint="eastAsia"/>
          <w:bCs/>
          <w:sz w:val="24"/>
          <w:szCs w:val="24"/>
        </w:rPr>
        <w:t>采购项目预算：</w:t>
      </w:r>
      <w:r w:rsidR="00AF3688">
        <w:rPr>
          <w:rFonts w:ascii="宋体" w:cs="宋体" w:hint="eastAsia"/>
          <w:bCs/>
          <w:sz w:val="24"/>
          <w:szCs w:val="24"/>
        </w:rPr>
        <w:t>104766</w:t>
      </w:r>
      <w:r w:rsidRPr="00831A3B">
        <w:rPr>
          <w:rFonts w:ascii="宋体" w:cs="宋体" w:hint="eastAsia"/>
          <w:bCs/>
          <w:sz w:val="24"/>
          <w:szCs w:val="24"/>
        </w:rPr>
        <w:t>.00元人民币。</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三</w:t>
      </w:r>
      <w:r w:rsidRPr="00831A3B">
        <w:rPr>
          <w:rFonts w:ascii="宋体" w:cs="宋体"/>
          <w:bCs/>
          <w:sz w:val="24"/>
          <w:szCs w:val="24"/>
        </w:rPr>
        <w:t>．</w:t>
      </w:r>
      <w:r w:rsidRPr="00831A3B">
        <w:rPr>
          <w:rFonts w:ascii="宋体" w:cs="宋体" w:hint="eastAsia"/>
          <w:bCs/>
          <w:sz w:val="24"/>
          <w:szCs w:val="24"/>
        </w:rPr>
        <w:t>计划编号：</w:t>
      </w:r>
      <w:r w:rsidR="00AF3688">
        <w:rPr>
          <w:rFonts w:ascii="宋体" w:cs="宋体" w:hint="eastAsia"/>
          <w:bCs/>
          <w:sz w:val="24"/>
          <w:szCs w:val="24"/>
        </w:rPr>
        <w:t>CCDXCG20210225-1</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四</w:t>
      </w:r>
      <w:r w:rsidRPr="00831A3B">
        <w:rPr>
          <w:rFonts w:ascii="宋体" w:cs="宋体"/>
          <w:bCs/>
          <w:sz w:val="24"/>
          <w:szCs w:val="24"/>
        </w:rPr>
        <w:t>．</w:t>
      </w:r>
      <w:r w:rsidRPr="00831A3B">
        <w:rPr>
          <w:rFonts w:ascii="宋体" w:cs="宋体" w:hint="eastAsia"/>
          <w:bCs/>
          <w:sz w:val="24"/>
          <w:szCs w:val="24"/>
        </w:rPr>
        <w:t>项目需求：详见招标文件。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五</w:t>
      </w:r>
      <w:r w:rsidRPr="00831A3B">
        <w:rPr>
          <w:rFonts w:ascii="宋体" w:cs="宋体"/>
          <w:bCs/>
          <w:sz w:val="24"/>
          <w:szCs w:val="24"/>
        </w:rPr>
        <w:t>．</w:t>
      </w:r>
      <w:r w:rsidRPr="00831A3B">
        <w:rPr>
          <w:rFonts w:ascii="宋体" w:cs="宋体" w:hint="eastAsia"/>
          <w:bCs/>
          <w:sz w:val="24"/>
          <w:szCs w:val="24"/>
        </w:rPr>
        <w:t>招标方式：询价。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六</w:t>
      </w:r>
      <w:r w:rsidRPr="00831A3B">
        <w:rPr>
          <w:rFonts w:ascii="宋体" w:cs="宋体"/>
          <w:bCs/>
          <w:sz w:val="24"/>
          <w:szCs w:val="24"/>
        </w:rPr>
        <w:t>．</w:t>
      </w:r>
      <w:r w:rsidRPr="00831A3B">
        <w:rPr>
          <w:rFonts w:ascii="宋体" w:cs="宋体" w:hint="eastAsia"/>
          <w:bCs/>
          <w:sz w:val="24"/>
          <w:szCs w:val="24"/>
        </w:rPr>
        <w:t>投标单位资质要求</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1、具有独立法人资格、独立承担民事责任的能力；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2、具有良好和健全的财务会计制度；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3、具有良好的业绩，诚实守信；</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4、有依法缴纳税收和社会保障资金的良好记录；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5、在经营活动中无严重违法记录；</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6、具有履行合同必需的专业技术能力；</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7、具有符合法律的其他条件（见招标文件）；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七</w:t>
      </w:r>
      <w:r w:rsidRPr="00831A3B">
        <w:rPr>
          <w:rFonts w:ascii="宋体" w:cs="宋体"/>
          <w:bCs/>
          <w:sz w:val="24"/>
          <w:szCs w:val="24"/>
        </w:rPr>
        <w:t>．</w:t>
      </w:r>
      <w:r w:rsidRPr="00831A3B">
        <w:rPr>
          <w:rFonts w:ascii="宋体" w:cs="宋体" w:hint="eastAsia"/>
          <w:bCs/>
          <w:sz w:val="24"/>
          <w:szCs w:val="24"/>
        </w:rPr>
        <w:t>投标</w:t>
      </w:r>
      <w:r w:rsidRPr="00831A3B">
        <w:rPr>
          <w:rFonts w:ascii="宋体" w:cs="宋体"/>
          <w:bCs/>
          <w:sz w:val="24"/>
          <w:szCs w:val="24"/>
        </w:rPr>
        <w:t>报名</w:t>
      </w:r>
      <w:r w:rsidRPr="00831A3B">
        <w:rPr>
          <w:rFonts w:ascii="宋体" w:cs="宋体" w:hint="eastAsia"/>
          <w:bCs/>
          <w:sz w:val="24"/>
          <w:szCs w:val="24"/>
        </w:rPr>
        <w:t>：</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报名时间为</w:t>
      </w:r>
      <w:r w:rsidR="00181C84">
        <w:rPr>
          <w:rFonts w:ascii="宋体" w:cs="宋体" w:hint="eastAsia"/>
          <w:bCs/>
          <w:sz w:val="24"/>
          <w:szCs w:val="24"/>
        </w:rPr>
        <w:t>2021</w:t>
      </w:r>
      <w:r w:rsidRPr="00831A3B">
        <w:rPr>
          <w:rFonts w:ascii="宋体" w:cs="宋体" w:hint="eastAsia"/>
          <w:bCs/>
          <w:sz w:val="24"/>
          <w:szCs w:val="24"/>
        </w:rPr>
        <w:t>年2月</w:t>
      </w:r>
      <w:r w:rsidR="00AF3688">
        <w:rPr>
          <w:rFonts w:ascii="宋体" w:cs="宋体" w:hint="eastAsia"/>
          <w:bCs/>
          <w:sz w:val="24"/>
          <w:szCs w:val="24"/>
        </w:rPr>
        <w:t>2</w:t>
      </w:r>
      <w:r w:rsidR="00181C84">
        <w:rPr>
          <w:rFonts w:ascii="宋体" w:cs="宋体" w:hint="eastAsia"/>
          <w:bCs/>
          <w:sz w:val="24"/>
          <w:szCs w:val="24"/>
        </w:rPr>
        <w:t>5</w:t>
      </w:r>
      <w:r w:rsidRPr="00831A3B">
        <w:rPr>
          <w:rFonts w:ascii="宋体" w:cs="宋体" w:hint="eastAsia"/>
          <w:bCs/>
          <w:sz w:val="24"/>
          <w:szCs w:val="24"/>
        </w:rPr>
        <w:t>日至</w:t>
      </w:r>
      <w:r w:rsidR="00181C84">
        <w:rPr>
          <w:rFonts w:ascii="宋体" w:cs="宋体" w:hint="eastAsia"/>
          <w:bCs/>
          <w:sz w:val="24"/>
          <w:szCs w:val="24"/>
        </w:rPr>
        <w:t>2021</w:t>
      </w:r>
      <w:r w:rsidR="00AF3688">
        <w:rPr>
          <w:rFonts w:ascii="宋体" w:cs="宋体" w:hint="eastAsia"/>
          <w:bCs/>
          <w:sz w:val="24"/>
          <w:szCs w:val="24"/>
        </w:rPr>
        <w:t>年3</w:t>
      </w:r>
      <w:r w:rsidRPr="00831A3B">
        <w:rPr>
          <w:rFonts w:ascii="宋体" w:cs="宋体" w:hint="eastAsia"/>
          <w:bCs/>
          <w:sz w:val="24"/>
          <w:szCs w:val="24"/>
        </w:rPr>
        <w:t>月</w:t>
      </w:r>
      <w:r w:rsidR="00AF3688">
        <w:rPr>
          <w:rFonts w:ascii="宋体" w:cs="宋体" w:hint="eastAsia"/>
          <w:bCs/>
          <w:sz w:val="24"/>
          <w:szCs w:val="24"/>
        </w:rPr>
        <w:t>1</w:t>
      </w:r>
      <w:r w:rsidRPr="00831A3B">
        <w:rPr>
          <w:rFonts w:ascii="宋体" w:cs="宋体" w:hint="eastAsia"/>
          <w:bCs/>
          <w:sz w:val="24"/>
          <w:szCs w:val="24"/>
        </w:rPr>
        <w:t>日，报名请按要求仔细填写《长春大学投标商投标报名登记表》（登记表下载地址：</w:t>
      </w:r>
      <w:r w:rsidRPr="00831A3B">
        <w:rPr>
          <w:rFonts w:ascii="宋体" w:cs="宋体"/>
          <w:bCs/>
          <w:sz w:val="24"/>
          <w:szCs w:val="24"/>
        </w:rPr>
        <w:t>http://zbcg.ccu.edu.cn/wjxz.htm</w:t>
      </w:r>
      <w:r w:rsidRPr="00831A3B">
        <w:rPr>
          <w:rFonts w:ascii="宋体" w:cs="宋体" w:hint="eastAsia"/>
          <w:bCs/>
          <w:sz w:val="24"/>
          <w:szCs w:val="24"/>
        </w:rPr>
        <w:t>），由于疫情期间，请各投标供应商将报名资料扫描成电子版，并将电子版资料发送至邮箱</w:t>
      </w:r>
      <w:r w:rsidR="00181C84">
        <w:rPr>
          <w:rFonts w:ascii="宋体" w:cs="宋体" w:hint="eastAsia"/>
          <w:bCs/>
          <w:sz w:val="24"/>
          <w:szCs w:val="24"/>
        </w:rPr>
        <w:t>107961758</w:t>
      </w:r>
      <w:r w:rsidRPr="00831A3B">
        <w:rPr>
          <w:rFonts w:ascii="宋体" w:cs="宋体" w:hint="eastAsia"/>
          <w:bCs/>
          <w:sz w:val="24"/>
          <w:szCs w:val="24"/>
        </w:rPr>
        <w:t>@qq.com。</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八</w:t>
      </w:r>
      <w:r w:rsidRPr="00831A3B">
        <w:rPr>
          <w:rFonts w:ascii="宋体" w:cs="宋体"/>
          <w:bCs/>
          <w:sz w:val="24"/>
          <w:szCs w:val="24"/>
        </w:rPr>
        <w:t>．</w:t>
      </w:r>
      <w:r w:rsidRPr="00831A3B">
        <w:rPr>
          <w:rFonts w:ascii="宋体" w:cs="宋体" w:hint="eastAsia"/>
          <w:bCs/>
          <w:sz w:val="24"/>
          <w:szCs w:val="24"/>
        </w:rPr>
        <w:t>招标文件详见招标公告附件。</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九</w:t>
      </w:r>
      <w:r w:rsidRPr="00831A3B">
        <w:rPr>
          <w:rFonts w:ascii="宋体" w:cs="宋体"/>
          <w:bCs/>
          <w:sz w:val="24"/>
          <w:szCs w:val="24"/>
        </w:rPr>
        <w:t>．</w:t>
      </w:r>
      <w:r w:rsidRPr="00831A3B">
        <w:rPr>
          <w:rFonts w:ascii="宋体" w:cs="宋体" w:hint="eastAsia"/>
          <w:bCs/>
          <w:sz w:val="24"/>
          <w:szCs w:val="24"/>
        </w:rPr>
        <w:t>项目开标时间及地点：递交投标文件时间为</w:t>
      </w:r>
      <w:r w:rsidR="00181C84">
        <w:rPr>
          <w:rFonts w:ascii="宋体" w:cs="宋体" w:hint="eastAsia"/>
          <w:bCs/>
          <w:sz w:val="24"/>
          <w:szCs w:val="24"/>
        </w:rPr>
        <w:t>2021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08:00-08:30，递交地点为长春市卫星路6543号长春大学正门外，逾期递交或不符合规定要求的投标文件，学校有权拒绝接受，各投标报名商需携带营业执照原件至现场备查。由于疫情期间，学校实行流量管控，所有投标商递交文件完毕后即可离场；开标时间为202</w:t>
      </w:r>
      <w:r w:rsidR="00181C84">
        <w:rPr>
          <w:rFonts w:ascii="宋体" w:cs="宋体" w:hint="eastAsia"/>
          <w:bCs/>
          <w:sz w:val="24"/>
          <w:szCs w:val="24"/>
        </w:rPr>
        <w:t>1</w:t>
      </w:r>
      <w:r w:rsidRPr="00831A3B">
        <w:rPr>
          <w:rFonts w:ascii="宋体" w:cs="宋体" w:hint="eastAsia"/>
          <w:bCs/>
          <w:sz w:val="24"/>
          <w:szCs w:val="24"/>
        </w:rPr>
        <w:t>年</w:t>
      </w:r>
      <w:r w:rsidR="00CE6526">
        <w:rPr>
          <w:rFonts w:ascii="宋体" w:cs="宋体" w:hint="eastAsia"/>
          <w:bCs/>
          <w:sz w:val="24"/>
          <w:szCs w:val="24"/>
        </w:rPr>
        <w:t>3</w:t>
      </w:r>
      <w:r w:rsidRPr="00831A3B">
        <w:rPr>
          <w:rFonts w:ascii="宋体" w:cs="宋体" w:hint="eastAsia"/>
          <w:bCs/>
          <w:sz w:val="24"/>
          <w:szCs w:val="24"/>
        </w:rPr>
        <w:t>月</w:t>
      </w:r>
      <w:r w:rsidR="00CE6526">
        <w:rPr>
          <w:rFonts w:ascii="宋体" w:cs="宋体" w:hint="eastAsia"/>
          <w:bCs/>
          <w:sz w:val="24"/>
          <w:szCs w:val="24"/>
        </w:rPr>
        <w:t>4</w:t>
      </w:r>
      <w:r w:rsidRPr="00831A3B">
        <w:rPr>
          <w:rFonts w:ascii="宋体" w:cs="宋体" w:hint="eastAsia"/>
          <w:bCs/>
          <w:sz w:val="24"/>
          <w:szCs w:val="24"/>
        </w:rPr>
        <w:t>日上午09:00。</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十</w:t>
      </w:r>
      <w:r w:rsidRPr="00831A3B">
        <w:rPr>
          <w:rFonts w:ascii="宋体" w:cs="宋体"/>
          <w:bCs/>
          <w:sz w:val="24"/>
          <w:szCs w:val="24"/>
        </w:rPr>
        <w:t>．</w:t>
      </w:r>
      <w:r w:rsidRPr="00831A3B">
        <w:rPr>
          <w:rFonts w:ascii="宋体" w:cs="宋体" w:hint="eastAsia"/>
          <w:bCs/>
          <w:sz w:val="24"/>
          <w:szCs w:val="24"/>
        </w:rPr>
        <w:t>本项目不接受联合体投标。</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招标单位：长春大学。</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项目单位：校医院。</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地    址：长春市卫星路6543号。</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邮政编码：130022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联系人：李磊</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电话：0431-85250282</w:t>
      </w:r>
    </w:p>
    <w:p w:rsidR="00831A3B" w:rsidRPr="00831A3B" w:rsidRDefault="00831A3B" w:rsidP="00831A3B">
      <w:pPr>
        <w:spacing w:line="360" w:lineRule="exact"/>
        <w:jc w:val="both"/>
        <w:rPr>
          <w:rFonts w:ascii="宋体" w:cs="宋体"/>
          <w:bCs/>
          <w:sz w:val="24"/>
          <w:szCs w:val="24"/>
        </w:rPr>
      </w:pPr>
      <w:r w:rsidRPr="00831A3B">
        <w:rPr>
          <w:rFonts w:ascii="宋体" w:cs="宋体" w:hint="eastAsia"/>
          <w:bCs/>
          <w:sz w:val="24"/>
          <w:szCs w:val="24"/>
        </w:rPr>
        <w:t>传  真：0431-85250282</w:t>
      </w:r>
    </w:p>
    <w:p w:rsidR="00831A3B" w:rsidRPr="00831A3B" w:rsidRDefault="00831A3B" w:rsidP="00831A3B">
      <w:pPr>
        <w:spacing w:line="360" w:lineRule="exact"/>
        <w:jc w:val="both"/>
        <w:rPr>
          <w:rFonts w:ascii="宋体" w:cs="宋体"/>
          <w:bCs/>
          <w:sz w:val="24"/>
          <w:szCs w:val="24"/>
        </w:rPr>
      </w:pPr>
    </w:p>
    <w:p w:rsidR="00831A3B" w:rsidRPr="00831A3B" w:rsidRDefault="00831A3B" w:rsidP="002F3BA9">
      <w:pPr>
        <w:spacing w:line="360" w:lineRule="exact"/>
        <w:jc w:val="right"/>
        <w:rPr>
          <w:rFonts w:ascii="宋体" w:cs="宋体"/>
          <w:bCs/>
          <w:sz w:val="24"/>
          <w:szCs w:val="24"/>
        </w:rPr>
      </w:pPr>
      <w:r w:rsidRPr="00831A3B">
        <w:rPr>
          <w:rFonts w:ascii="宋体" w:cs="宋体" w:hint="eastAsia"/>
          <w:bCs/>
          <w:sz w:val="24"/>
          <w:szCs w:val="24"/>
        </w:rPr>
        <w:t>长春大学招标采购中心</w:t>
      </w:r>
    </w:p>
    <w:p w:rsidR="002F3BA9" w:rsidRDefault="00831A3B" w:rsidP="002F3BA9">
      <w:pPr>
        <w:spacing w:line="360" w:lineRule="exact"/>
        <w:jc w:val="right"/>
        <w:rPr>
          <w:rFonts w:ascii="宋体" w:cs="宋体"/>
          <w:bCs/>
          <w:sz w:val="24"/>
          <w:szCs w:val="24"/>
        </w:rPr>
      </w:pPr>
      <w:r w:rsidRPr="00831A3B">
        <w:rPr>
          <w:rFonts w:ascii="宋体" w:cs="宋体" w:hint="eastAsia"/>
          <w:bCs/>
          <w:sz w:val="24"/>
          <w:szCs w:val="24"/>
        </w:rPr>
        <w:t>202</w:t>
      </w:r>
      <w:r w:rsidR="00181C84">
        <w:rPr>
          <w:rFonts w:ascii="宋体" w:cs="宋体" w:hint="eastAsia"/>
          <w:bCs/>
          <w:sz w:val="24"/>
          <w:szCs w:val="24"/>
        </w:rPr>
        <w:t>1</w:t>
      </w:r>
      <w:r w:rsidRPr="00831A3B">
        <w:rPr>
          <w:rFonts w:ascii="宋体" w:cs="宋体" w:hint="eastAsia"/>
          <w:bCs/>
          <w:sz w:val="24"/>
          <w:szCs w:val="24"/>
        </w:rPr>
        <w:t>年2月</w:t>
      </w:r>
      <w:r w:rsidR="00AF3688">
        <w:rPr>
          <w:rFonts w:ascii="宋体" w:cs="宋体" w:hint="eastAsia"/>
          <w:bCs/>
          <w:sz w:val="24"/>
          <w:szCs w:val="24"/>
        </w:rPr>
        <w:t>2</w:t>
      </w:r>
      <w:r w:rsidR="00181C84">
        <w:rPr>
          <w:rFonts w:ascii="宋体" w:cs="宋体" w:hint="eastAsia"/>
          <w:bCs/>
          <w:sz w:val="24"/>
          <w:szCs w:val="24"/>
        </w:rPr>
        <w:t>5</w:t>
      </w:r>
      <w:r w:rsidRPr="00831A3B">
        <w:rPr>
          <w:rFonts w:ascii="宋体" w:cs="宋体" w:hint="eastAsia"/>
          <w:bCs/>
          <w:sz w:val="24"/>
          <w:szCs w:val="24"/>
        </w:rPr>
        <w:t>日</w:t>
      </w:r>
    </w:p>
    <w:p w:rsidR="00CF5ED0" w:rsidRPr="00831A3B" w:rsidRDefault="00BC31C4" w:rsidP="002F3BA9">
      <w:pPr>
        <w:spacing w:line="360" w:lineRule="exact"/>
        <w:jc w:val="center"/>
        <w:rPr>
          <w:rFonts w:ascii="宋体" w:cs="宋体"/>
          <w:bCs/>
          <w:sz w:val="24"/>
          <w:szCs w:val="24"/>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CF5ED0" w:rsidRDefault="00BC31C4" w:rsidP="003A2F8E">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一.货物名称、规格及预算：</w:t>
      </w:r>
    </w:p>
    <w:tbl>
      <w:tblPr>
        <w:tblW w:w="8239"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803"/>
        <w:gridCol w:w="2841"/>
        <w:gridCol w:w="898"/>
        <w:gridCol w:w="626"/>
        <w:gridCol w:w="972"/>
        <w:gridCol w:w="927"/>
        <w:gridCol w:w="564"/>
      </w:tblGrid>
      <w:tr w:rsidR="00302DB6" w:rsidRPr="00AF3688" w:rsidTr="00302DB6">
        <w:trPr>
          <w:trHeight w:val="1041"/>
          <w:jc w:val="center"/>
        </w:trPr>
        <w:tc>
          <w:tcPr>
            <w:tcW w:w="645"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序号</w:t>
            </w:r>
          </w:p>
        </w:tc>
        <w:tc>
          <w:tcPr>
            <w:tcW w:w="879"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货物名称</w:t>
            </w:r>
          </w:p>
        </w:tc>
        <w:tc>
          <w:tcPr>
            <w:tcW w:w="2521"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功能、配置及主要技术参数要求</w:t>
            </w:r>
          </w:p>
        </w:tc>
        <w:tc>
          <w:tcPr>
            <w:tcW w:w="994"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数量</w:t>
            </w:r>
          </w:p>
        </w:tc>
        <w:tc>
          <w:tcPr>
            <w:tcW w:w="667" w:type="dxa"/>
            <w:shd w:val="clear" w:color="auto" w:fill="auto"/>
            <w:vAlign w:val="center"/>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单位</w:t>
            </w:r>
          </w:p>
        </w:tc>
        <w:tc>
          <w:tcPr>
            <w:tcW w:w="997" w:type="dxa"/>
          </w:tcPr>
          <w:p w:rsidR="00AF3688" w:rsidRPr="00AF3688" w:rsidRDefault="00AF3688" w:rsidP="00181C84">
            <w:pPr>
              <w:jc w:val="center"/>
              <w:rPr>
                <w:rFonts w:asciiTheme="minorEastAsia" w:eastAsiaTheme="minorEastAsia" w:hAnsiTheme="minorEastAsia" w:cs="宋体"/>
                <w:sz w:val="21"/>
                <w:szCs w:val="21"/>
                <w:lang w:val="zh-CN"/>
              </w:rPr>
            </w:pPr>
          </w:p>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预算单价（元）</w:t>
            </w:r>
          </w:p>
        </w:tc>
        <w:tc>
          <w:tcPr>
            <w:tcW w:w="944" w:type="dxa"/>
          </w:tcPr>
          <w:p w:rsidR="00AF3688" w:rsidRPr="00AF3688" w:rsidRDefault="00AF3688" w:rsidP="00181C84">
            <w:pPr>
              <w:jc w:val="center"/>
              <w:rPr>
                <w:rFonts w:asciiTheme="minorEastAsia" w:eastAsiaTheme="minorEastAsia" w:hAnsiTheme="minorEastAsia" w:cs="宋体"/>
                <w:sz w:val="21"/>
                <w:szCs w:val="21"/>
                <w:lang w:val="zh-CN"/>
              </w:rPr>
            </w:pPr>
          </w:p>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预算金额（元）</w:t>
            </w:r>
          </w:p>
        </w:tc>
        <w:tc>
          <w:tcPr>
            <w:tcW w:w="592" w:type="dxa"/>
          </w:tcPr>
          <w:p w:rsidR="00AF3688" w:rsidRPr="00AF3688" w:rsidRDefault="00AF3688" w:rsidP="00181C8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质保期</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widowControl/>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1</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巡查指挥终端</w:t>
            </w:r>
          </w:p>
        </w:tc>
        <w:tc>
          <w:tcPr>
            <w:tcW w:w="2521" w:type="dxa"/>
            <w:shd w:val="clear" w:color="auto" w:fill="auto"/>
          </w:tcPr>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1.采用硬件分体式结构,嵌入式操作系统，非PC架构、非工控机架构。</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2.会议速率支持128Kbps—8Mbps。</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3.支持ITU-T H.323和IETF SIP通信标准。</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4.支持H.263、H.264、H.264 High Profile、MPEG4等视频编解码协议。</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5.支持G.711、G.722、G.728、G.722.1AnnexC、G.719、MPEG4-AAC LC/LD等音频协议，可达到20KHz以上的宽频效果。</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6.支持H.239标准双流协议。</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7.支持1080p60、1080p30、720p60、720p30高清视频编解码，并向下兼容4CIF、CIF标清图像格式。</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8.支持动态图像双流和PC图像双流两种功能，在保证主流视频1080p 60fps前提下，第二路视频流1080p30fps。</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9.提供3路独立的高清视频输入接口、2路高清输出接口，其中需包含1路3G-SDI高清输入接口满足高清摄像机图像到终端的长距离无损传输；提供1路独立的标清视频输入/输出接口，不得采用私有非标接口或转接线缆实现。</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10.提供4路音频输入接口，4路音频输出接口，支持模拟卡侬麦克风、数字麦克风音频输入接口。</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11.支持1个RJ11电话接口，支持空闲或会议中电话接入。</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12.系统具有字幕叠加功能，可通过终端控制系统在本地图像上不同位置设置叠加中文会场名、横幅、滚动字幕。</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13.主席终端支持广播发言会</w:t>
            </w:r>
            <w:r w:rsidRPr="00AF3688">
              <w:rPr>
                <w:rFonts w:asciiTheme="minorEastAsia" w:eastAsiaTheme="minorEastAsia" w:hAnsiTheme="minorEastAsia" w:hint="eastAsia"/>
                <w:sz w:val="21"/>
                <w:szCs w:val="21"/>
              </w:rPr>
              <w:lastRenderedPageBreak/>
              <w:t>场、主席选看、主席轮询、邀请终端入会、强制终端退会、结束会议等功能。</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14.支持在终端控制软件对本地和远端会场图像进行实时监控及预览。</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15.PC安装双流软件后，可以通过无线网络将PC桌面图像发送至终端作为辅流图像源传至远端，图像清晰流畅。</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16.终端在空闲状态下，与外置的数字录像点播服务器配合，支持终端点播功能</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17.具有基本的系统检测诊断功能，包括呼叫状态显示、网络信息统计、本端音视频自环测试、日志、远程升级维护等功能。</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18.提供2个10/100/1000M以太网接口，支持网口热备份。</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19.具备较强的网络抗丢包能力，在IP网络达到12%丢包时声音清晰、图像流畅、无马赛克，25%的丢包率情况下会议仍可进行。</w:t>
            </w:r>
          </w:p>
          <w:p w:rsidR="00AF3688" w:rsidRPr="00AF3688" w:rsidRDefault="00AF3688" w:rsidP="00AF3688">
            <w:pPr>
              <w:rPr>
                <w:rFonts w:asciiTheme="minorEastAsia" w:eastAsiaTheme="minorEastAsia" w:hAnsiTheme="minorEastAsia"/>
                <w:sz w:val="21"/>
                <w:szCs w:val="21"/>
              </w:rPr>
            </w:pPr>
            <w:r w:rsidRPr="00AF3688">
              <w:rPr>
                <w:rFonts w:asciiTheme="minorEastAsia" w:eastAsiaTheme="minorEastAsia" w:hAnsiTheme="minorEastAsia" w:hint="eastAsia"/>
                <w:sz w:val="21"/>
                <w:szCs w:val="21"/>
              </w:rPr>
              <w:t>2</w:t>
            </w:r>
            <w:r w:rsidRPr="00AF3688">
              <w:rPr>
                <w:rFonts w:asciiTheme="minorEastAsia" w:eastAsiaTheme="minorEastAsia" w:hAnsiTheme="minorEastAsia"/>
                <w:sz w:val="21"/>
                <w:szCs w:val="21"/>
              </w:rPr>
              <w:t>0.确保</w:t>
            </w:r>
            <w:r w:rsidRPr="00AF3688">
              <w:rPr>
                <w:rFonts w:asciiTheme="minorEastAsia" w:eastAsiaTheme="minorEastAsia" w:hAnsiTheme="minorEastAsia" w:cs="宋体" w:hint="eastAsia"/>
                <w:color w:val="000000"/>
                <w:sz w:val="21"/>
                <w:szCs w:val="21"/>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45</w:t>
            </w:r>
            <w:r w:rsidRPr="00AF3688">
              <w:rPr>
                <w:rFonts w:asciiTheme="minorEastAsia" w:eastAsiaTheme="minorEastAsia" w:hAnsiTheme="minorEastAsia" w:cs="宋体" w:hint="eastAsia"/>
                <w:color w:val="000000"/>
                <w:sz w:val="21"/>
                <w:szCs w:val="21"/>
              </w:rPr>
              <w:t>980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45980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2</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高清会议指挥摄像机</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color w:val="000000"/>
                <w:sz w:val="21"/>
                <w:szCs w:val="21"/>
              </w:rPr>
            </w:pPr>
            <w:r w:rsidRPr="00AF3688">
              <w:rPr>
                <w:rFonts w:asciiTheme="minorEastAsia" w:eastAsiaTheme="minorEastAsia" w:hAnsiTheme="minorEastAsia" w:cs="宋体" w:hint="eastAsia"/>
                <w:color w:val="000000"/>
                <w:sz w:val="21"/>
                <w:szCs w:val="21"/>
              </w:rPr>
              <w:t>1.支持壁装、三脚架安装或吊顶安装等多种安装方式，可按用户需求进行安装。</w:t>
            </w:r>
            <w:r w:rsidRPr="00AF3688">
              <w:rPr>
                <w:rFonts w:asciiTheme="minorEastAsia" w:eastAsiaTheme="minorEastAsia" w:hAnsiTheme="minorEastAsia" w:cs="宋体" w:hint="eastAsia"/>
                <w:color w:val="000000"/>
                <w:sz w:val="21"/>
                <w:szCs w:val="21"/>
              </w:rPr>
              <w:br/>
              <w:t>2.镜头图像传感器采用1/2.8" 图像传感器，支持1080p60、1080p50、1080p30、1080p25、720p60、720p50等高清信号输出。</w:t>
            </w:r>
            <w:r w:rsidRPr="00AF3688">
              <w:rPr>
                <w:rFonts w:asciiTheme="minorEastAsia" w:eastAsiaTheme="minorEastAsia" w:hAnsiTheme="minorEastAsia" w:cs="宋体" w:hint="eastAsia"/>
                <w:color w:val="000000"/>
                <w:sz w:val="21"/>
                <w:szCs w:val="21"/>
              </w:rPr>
              <w:br/>
              <w:t>3.支持12倍光学变焦。</w:t>
            </w:r>
            <w:r w:rsidRPr="00AF3688">
              <w:rPr>
                <w:rFonts w:asciiTheme="minorEastAsia" w:eastAsiaTheme="minorEastAsia" w:hAnsiTheme="minorEastAsia" w:cs="宋体" w:hint="eastAsia"/>
                <w:color w:val="000000"/>
                <w:sz w:val="21"/>
                <w:szCs w:val="21"/>
              </w:rPr>
              <w:br/>
              <w:t>4.支持广角镜头，水平视角72°。</w:t>
            </w:r>
            <w:r w:rsidRPr="00AF3688">
              <w:rPr>
                <w:rFonts w:asciiTheme="minorEastAsia" w:eastAsiaTheme="minorEastAsia" w:hAnsiTheme="minorEastAsia" w:cs="宋体" w:hint="eastAsia"/>
                <w:color w:val="000000"/>
                <w:sz w:val="21"/>
                <w:szCs w:val="21"/>
              </w:rPr>
              <w:br/>
              <w:t>5.视频输出接口具备SDI、DVI、HDBaseT接口。</w:t>
            </w:r>
            <w:r w:rsidRPr="00AF3688">
              <w:rPr>
                <w:rFonts w:asciiTheme="minorEastAsia" w:eastAsiaTheme="minorEastAsia" w:hAnsiTheme="minorEastAsia" w:cs="宋体" w:hint="eastAsia"/>
                <w:color w:val="000000"/>
                <w:sz w:val="21"/>
                <w:szCs w:val="21"/>
              </w:rPr>
              <w:br/>
              <w:t>6.支持供电、显示、控制多线合一，只连接一根超五类网线实现供电、图像显示、摄像机控制，支持信号传输100米。</w:t>
            </w:r>
            <w:r w:rsidRPr="00AF3688">
              <w:rPr>
                <w:rFonts w:asciiTheme="minorEastAsia" w:eastAsiaTheme="minorEastAsia" w:hAnsiTheme="minorEastAsia" w:cs="宋体" w:hint="eastAsia"/>
                <w:color w:val="000000"/>
                <w:sz w:val="21"/>
                <w:szCs w:val="21"/>
              </w:rPr>
              <w:br/>
              <w:t>7.支持RS422控制接口，支持标准VISCA协议，支持摄像机通过控制口RS422实现菊花链控制，菊花链控制摄像机7个。</w:t>
            </w:r>
            <w:r w:rsidRPr="00AF3688">
              <w:rPr>
                <w:rFonts w:asciiTheme="minorEastAsia" w:eastAsiaTheme="minorEastAsia" w:hAnsiTheme="minorEastAsia" w:cs="宋体" w:hint="eastAsia"/>
                <w:color w:val="000000"/>
                <w:sz w:val="21"/>
                <w:szCs w:val="21"/>
              </w:rPr>
              <w:br/>
              <w:t>8.支持中文OSD菜单，可在OSD中对摄像机进行设置。</w:t>
            </w:r>
            <w:r w:rsidRPr="00AF3688">
              <w:rPr>
                <w:rFonts w:asciiTheme="minorEastAsia" w:eastAsiaTheme="minorEastAsia" w:hAnsiTheme="minorEastAsia" w:cs="宋体" w:hint="eastAsia"/>
                <w:color w:val="000000"/>
                <w:sz w:val="21"/>
                <w:szCs w:val="21"/>
              </w:rPr>
              <w:br/>
              <w:t>9.水平转动范围：≥ ±</w:t>
            </w:r>
            <w:r w:rsidRPr="00AF3688">
              <w:rPr>
                <w:rFonts w:asciiTheme="minorEastAsia" w:eastAsiaTheme="minorEastAsia" w:hAnsiTheme="minorEastAsia" w:cs="宋体" w:hint="eastAsia"/>
                <w:color w:val="000000"/>
                <w:sz w:val="21"/>
                <w:szCs w:val="21"/>
              </w:rPr>
              <w:lastRenderedPageBreak/>
              <w:t>160°，垂直转动范围：≥ -90°～50°</w:t>
            </w:r>
            <w:r w:rsidRPr="00AF3688">
              <w:rPr>
                <w:rFonts w:asciiTheme="minorEastAsia" w:eastAsiaTheme="minorEastAsia" w:hAnsiTheme="minorEastAsia" w:cs="宋体" w:hint="eastAsia"/>
                <w:color w:val="000000"/>
                <w:sz w:val="21"/>
                <w:szCs w:val="21"/>
              </w:rPr>
              <w:br/>
              <w:t>10.支持自带显示屏，可方便显示视频输出分辨率。</w:t>
            </w:r>
            <w:r w:rsidRPr="00AF3688">
              <w:rPr>
                <w:rFonts w:asciiTheme="minorEastAsia" w:eastAsiaTheme="minorEastAsia" w:hAnsiTheme="minorEastAsia" w:cs="宋体" w:hint="eastAsia"/>
                <w:color w:val="000000"/>
                <w:sz w:val="21"/>
                <w:szCs w:val="21"/>
              </w:rPr>
              <w:br/>
              <w:t>11.支持根据安装方向自动翻转图像。</w:t>
            </w:r>
            <w:r w:rsidRPr="00AF3688">
              <w:rPr>
                <w:rFonts w:asciiTheme="minorEastAsia" w:eastAsiaTheme="minorEastAsia" w:hAnsiTheme="minorEastAsia" w:cs="宋体" w:hint="eastAsia"/>
                <w:color w:val="000000"/>
                <w:sz w:val="21"/>
                <w:szCs w:val="21"/>
              </w:rPr>
              <w:br/>
              <w:t>12.支持保存255个预置位。</w:t>
            </w:r>
            <w:r w:rsidRPr="00AF3688">
              <w:rPr>
                <w:rFonts w:asciiTheme="minorEastAsia" w:eastAsiaTheme="minorEastAsia" w:hAnsiTheme="minorEastAsia" w:cs="宋体" w:hint="eastAsia"/>
                <w:color w:val="000000"/>
                <w:sz w:val="21"/>
                <w:szCs w:val="21"/>
              </w:rPr>
              <w:br/>
              <w:t>13.支持ZigBee控制，支持360°控制、有遮挡物时也能正常控制。</w:t>
            </w:r>
            <w:r w:rsidRPr="00AF3688">
              <w:rPr>
                <w:rFonts w:asciiTheme="minorEastAsia" w:eastAsiaTheme="minorEastAsia" w:hAnsiTheme="minorEastAsia" w:cs="宋体" w:hint="eastAsia"/>
                <w:color w:val="000000"/>
                <w:sz w:val="21"/>
                <w:szCs w:val="21"/>
              </w:rPr>
              <w:br/>
              <w:t>14.支持终端遥控器通过摄像机反向控制会议终端。</w:t>
            </w:r>
          </w:p>
          <w:p w:rsidR="00AF3688" w:rsidRPr="00AF3688" w:rsidRDefault="00AF3688" w:rsidP="00AF3688">
            <w:pPr>
              <w:widowControl/>
              <w:textAlignment w:val="center"/>
              <w:rPr>
                <w:rFonts w:asciiTheme="minorEastAsia" w:eastAsiaTheme="minorEastAsia" w:hAnsiTheme="minorEastAsia" w:cs="宋体"/>
                <w:color w:val="000000"/>
                <w:sz w:val="21"/>
                <w:szCs w:val="21"/>
              </w:rPr>
            </w:pPr>
            <w:r w:rsidRPr="00AF3688">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color w:val="000000"/>
                <w:sz w:val="21"/>
                <w:szCs w:val="21"/>
              </w:rPr>
              <w:t>5.</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19</w:t>
            </w:r>
            <w:r w:rsidRPr="00AF3688">
              <w:rPr>
                <w:rFonts w:asciiTheme="minorEastAsia" w:eastAsiaTheme="minorEastAsia" w:hAnsiTheme="minorEastAsia" w:cs="宋体" w:hint="eastAsia"/>
                <w:color w:val="000000"/>
                <w:sz w:val="21"/>
                <w:szCs w:val="21"/>
              </w:rPr>
              <w:t>300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19</w:t>
            </w:r>
            <w:r w:rsidRPr="00AF3688">
              <w:rPr>
                <w:rFonts w:asciiTheme="minorEastAsia" w:eastAsiaTheme="minorEastAsia" w:hAnsiTheme="minorEastAsia" w:cs="宋体" w:hint="eastAsia"/>
                <w:color w:val="000000"/>
                <w:sz w:val="21"/>
                <w:szCs w:val="21"/>
              </w:rPr>
              <w:t>300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3</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会议数字话筒</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color w:val="000000"/>
                <w:sz w:val="21"/>
                <w:szCs w:val="21"/>
              </w:rPr>
            </w:pPr>
            <w:r w:rsidRPr="00AF3688">
              <w:rPr>
                <w:rFonts w:asciiTheme="minorEastAsia" w:eastAsiaTheme="minorEastAsia" w:hAnsiTheme="minorEastAsia" w:cs="宋体" w:hint="eastAsia"/>
                <w:color w:val="000000"/>
                <w:sz w:val="21"/>
                <w:szCs w:val="21"/>
              </w:rPr>
              <w:t>360°全向话筒, 抗射频干扰,频响30Hz～20KHz,灵敏度-20dB,信噪比≥74dB,工作电压9V～54V。</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770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77</w:t>
            </w:r>
            <w:r>
              <w:rPr>
                <w:rFonts w:asciiTheme="minorEastAsia" w:eastAsiaTheme="minorEastAsia" w:hAnsiTheme="minorEastAsia" w:cs="宋体" w:hint="eastAsia"/>
                <w:color w:val="000000"/>
                <w:sz w:val="21"/>
                <w:szCs w:val="21"/>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4</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上级平台视频会议终端接入许可</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1个接入授权许可。无需额外增加硬件设备，实现与省考试院巡查指挥平台无缝接入。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6</w:t>
            </w:r>
            <w:r w:rsidRPr="00AF3688">
              <w:rPr>
                <w:rFonts w:asciiTheme="minorEastAsia" w:eastAsiaTheme="minorEastAsia" w:hAnsiTheme="minorEastAsia" w:cs="宋体" w:hint="eastAsia"/>
                <w:color w:val="000000"/>
                <w:sz w:val="21"/>
                <w:szCs w:val="21"/>
              </w:rPr>
              <w:t>336</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6</w:t>
            </w:r>
            <w:r w:rsidRPr="00AF3688">
              <w:rPr>
                <w:rFonts w:asciiTheme="minorEastAsia" w:eastAsiaTheme="minorEastAsia" w:hAnsiTheme="minorEastAsia" w:cs="宋体" w:hint="eastAsia"/>
                <w:color w:val="000000"/>
                <w:sz w:val="21"/>
                <w:szCs w:val="21"/>
              </w:rPr>
              <w:t>336</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5</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高清视频线缆</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高清线采用专用屏蔽铝箔，外层为高密度编织网屏蔽，接口为24镀金材质设计，即插即用，传输稳定，能承载传输10.2G/S高带宽。并搭配每秒千兆位的内容传输频宽，能将高清晰度的视频及多声道音频数据信息结合并统一通过一个接口传送到设备中，HDMI完全可支持720、1080i 和 1080P、2Kx4K等数字信号格式。</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3</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条</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680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2</w:t>
            </w:r>
            <w:r w:rsidRPr="00AF3688">
              <w:rPr>
                <w:rFonts w:asciiTheme="minorEastAsia" w:eastAsiaTheme="minorEastAsia" w:hAnsiTheme="minorEastAsia" w:cs="宋体" w:hint="eastAsia"/>
                <w:color w:val="000000"/>
                <w:sz w:val="21"/>
                <w:szCs w:val="21"/>
              </w:rPr>
              <w:t>040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6</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网线</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1.独特的外被设计，获得了更好的机械性能；</w:t>
            </w:r>
            <w:r w:rsidRPr="00AF3688">
              <w:rPr>
                <w:rFonts w:asciiTheme="minorEastAsia" w:eastAsiaTheme="minorEastAsia" w:hAnsiTheme="minorEastAsia" w:cs="宋体" w:hint="eastAsia"/>
                <w:color w:val="000000"/>
                <w:sz w:val="21"/>
                <w:szCs w:val="21"/>
              </w:rPr>
              <w:br/>
              <w:t>2.优良的退扭技术保证了阻抗的稳定性，减少误码率；</w:t>
            </w:r>
            <w:r w:rsidRPr="00AF3688">
              <w:rPr>
                <w:rFonts w:asciiTheme="minorEastAsia" w:eastAsiaTheme="minorEastAsia" w:hAnsiTheme="minorEastAsia" w:cs="宋体" w:hint="eastAsia"/>
                <w:color w:val="000000"/>
                <w:sz w:val="21"/>
                <w:szCs w:val="21"/>
              </w:rPr>
              <w:br/>
              <w:t>3.先进的绞距设计，增强了EMC性能；</w:t>
            </w:r>
            <w:r w:rsidRPr="00AF3688">
              <w:rPr>
                <w:rFonts w:asciiTheme="minorEastAsia" w:eastAsiaTheme="minorEastAsia" w:hAnsiTheme="minorEastAsia" w:cs="宋体" w:hint="eastAsia"/>
                <w:color w:val="000000"/>
                <w:sz w:val="21"/>
                <w:szCs w:val="21"/>
              </w:rPr>
              <w:br/>
              <w:t>4.各项性能指标达到或超过ANSI/TIA/EIA-568A和ISO/IEC 11801规定的技术规范。</w:t>
            </w:r>
            <w:r w:rsidRPr="00AF3688">
              <w:rPr>
                <w:rFonts w:asciiTheme="minorEastAsia" w:eastAsiaTheme="minorEastAsia" w:hAnsiTheme="minorEastAsia" w:cs="宋体" w:hint="eastAsia"/>
                <w:color w:val="000000"/>
                <w:sz w:val="21"/>
                <w:szCs w:val="21"/>
              </w:rPr>
              <w:br/>
              <w:t>5.在100MHz时：衰减：21.0 dB/100m ；近端串音48.8 dB/100m;在100MHz时 回波损</w:t>
            </w:r>
            <w:r w:rsidRPr="00AF3688">
              <w:rPr>
                <w:rFonts w:asciiTheme="minorEastAsia" w:eastAsiaTheme="minorEastAsia" w:hAnsiTheme="minorEastAsia" w:cs="宋体" w:hint="eastAsia"/>
                <w:color w:val="000000"/>
                <w:sz w:val="21"/>
                <w:szCs w:val="21"/>
              </w:rPr>
              <w:lastRenderedPageBreak/>
              <w:t>耗24.3 dB/100m；时延差:≤14ns/100m。</w:t>
            </w:r>
            <w:r w:rsidRPr="00AF3688">
              <w:rPr>
                <w:rFonts w:asciiTheme="minorEastAsia" w:eastAsiaTheme="minorEastAsia" w:hAnsiTheme="minorEastAsia" w:cs="宋体" w:hint="eastAsia"/>
                <w:color w:val="000000"/>
                <w:sz w:val="21"/>
                <w:szCs w:val="21"/>
              </w:rPr>
              <w:br/>
              <w:t>6.具有多种防火等级的电缆以满足不同环境需求。</w:t>
            </w:r>
            <w:r w:rsidRPr="00AF3688">
              <w:rPr>
                <w:rFonts w:asciiTheme="minorEastAsia" w:eastAsiaTheme="minorEastAsia" w:hAnsiTheme="minorEastAsia" w:cs="宋体" w:hint="eastAsia"/>
                <w:color w:val="000000"/>
                <w:sz w:val="21"/>
                <w:szCs w:val="21"/>
              </w:rPr>
              <w:br/>
              <w:t>7.运行温度:-20到75℃。</w:t>
            </w:r>
            <w:r w:rsidRPr="00AF3688">
              <w:rPr>
                <w:rFonts w:asciiTheme="minorEastAsia" w:eastAsiaTheme="minorEastAsia" w:hAnsiTheme="minorEastAsia" w:cs="宋体" w:hint="eastAsia"/>
                <w:color w:val="000000"/>
                <w:sz w:val="21"/>
                <w:szCs w:val="21"/>
              </w:rPr>
              <w:br/>
              <w:t>8.24AWG  外径5.2±0.2mm。</w:t>
            </w:r>
            <w:r w:rsidRPr="00AF3688">
              <w:rPr>
                <w:rFonts w:asciiTheme="minorEastAsia" w:eastAsiaTheme="minorEastAsia" w:hAnsiTheme="minorEastAsia" w:cs="宋体" w:hint="eastAsia"/>
                <w:color w:val="000000"/>
                <w:sz w:val="21"/>
                <w:szCs w:val="21"/>
              </w:rPr>
              <w:br/>
              <w:t>(1)单根导体直流电阻Max 欧姆/100m 8.84。</w:t>
            </w:r>
            <w:r w:rsidRPr="00AF3688">
              <w:rPr>
                <w:rFonts w:asciiTheme="minorEastAsia" w:eastAsiaTheme="minorEastAsia" w:hAnsiTheme="minorEastAsia" w:cs="宋体" w:hint="eastAsia"/>
                <w:color w:val="000000"/>
                <w:sz w:val="21"/>
                <w:szCs w:val="21"/>
              </w:rPr>
              <w:br/>
              <w:t>(2)工作电容Max nF/100m 5.1。</w:t>
            </w:r>
            <w:r w:rsidRPr="00AF3688">
              <w:rPr>
                <w:rFonts w:asciiTheme="minorEastAsia" w:eastAsiaTheme="minorEastAsia" w:hAnsiTheme="minorEastAsia" w:cs="宋体" w:hint="eastAsia"/>
                <w:color w:val="000000"/>
                <w:sz w:val="21"/>
                <w:szCs w:val="21"/>
              </w:rPr>
              <w:br/>
              <w:t>(3)100MHz20℃时延差 Max nS/100m 14。</w:t>
            </w:r>
            <w:r w:rsidRPr="00AF3688">
              <w:rPr>
                <w:rFonts w:asciiTheme="minorEastAsia" w:eastAsiaTheme="minorEastAsia" w:hAnsiTheme="minorEastAsia" w:cs="宋体" w:hint="eastAsia"/>
                <w:color w:val="000000"/>
                <w:sz w:val="21"/>
                <w:szCs w:val="21"/>
              </w:rPr>
              <w:br/>
              <w:t>(4)100MHz 20℃时衰减Max dB/100m 21.0。</w:t>
            </w:r>
            <w:r w:rsidRPr="00AF3688">
              <w:rPr>
                <w:rFonts w:asciiTheme="minorEastAsia" w:eastAsiaTheme="minorEastAsia" w:hAnsiTheme="minorEastAsia" w:cs="宋体" w:hint="eastAsia"/>
                <w:color w:val="000000"/>
                <w:sz w:val="21"/>
                <w:szCs w:val="21"/>
              </w:rPr>
              <w:br/>
              <w:t>(5)100MHz近端串音衰减Min dB/100m 48.8。</w:t>
            </w:r>
            <w:r w:rsidRPr="00AF3688">
              <w:rPr>
                <w:rFonts w:asciiTheme="minorEastAsia" w:eastAsiaTheme="minorEastAsia" w:hAnsiTheme="minorEastAsia" w:cs="宋体" w:hint="eastAsia"/>
                <w:color w:val="000000"/>
                <w:sz w:val="21"/>
                <w:szCs w:val="21"/>
              </w:rPr>
              <w:br/>
              <w:t>(6)100MHz近端串音衰减功率和Min dB/100m 46.9。</w:t>
            </w:r>
            <w:r w:rsidRPr="00AF3688">
              <w:rPr>
                <w:rFonts w:asciiTheme="minorEastAsia" w:eastAsiaTheme="minorEastAsia" w:hAnsiTheme="minorEastAsia" w:cs="宋体" w:hint="eastAsia"/>
                <w:color w:val="000000"/>
                <w:sz w:val="21"/>
                <w:szCs w:val="21"/>
              </w:rPr>
              <w:br/>
              <w:t>(7)100MHz回波损耗Min dB 24.3。</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箱</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5</w:t>
            </w:r>
            <w:r w:rsidRPr="00AF3688">
              <w:rPr>
                <w:rFonts w:asciiTheme="minorEastAsia" w:eastAsiaTheme="minorEastAsia" w:hAnsiTheme="minorEastAsia" w:cs="宋体"/>
                <w:color w:val="000000"/>
                <w:sz w:val="21"/>
                <w:szCs w:val="21"/>
              </w:rPr>
              <w:t>2</w:t>
            </w:r>
            <w:r w:rsidRPr="00AF3688">
              <w:rPr>
                <w:rFonts w:asciiTheme="minorEastAsia" w:eastAsiaTheme="minorEastAsia" w:hAnsiTheme="minorEastAsia" w:cs="宋体" w:hint="eastAsia"/>
                <w:color w:val="000000"/>
                <w:sz w:val="21"/>
                <w:szCs w:val="21"/>
              </w:rPr>
              <w:t>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5</w:t>
            </w:r>
            <w:r w:rsidRPr="00AF3688">
              <w:rPr>
                <w:rFonts w:asciiTheme="minorEastAsia" w:eastAsiaTheme="minorEastAsia" w:hAnsiTheme="minorEastAsia" w:cs="宋体"/>
                <w:color w:val="000000"/>
                <w:sz w:val="21"/>
                <w:szCs w:val="21"/>
              </w:rPr>
              <w:t>2</w:t>
            </w:r>
            <w:r w:rsidRPr="00AF3688">
              <w:rPr>
                <w:rFonts w:asciiTheme="minorEastAsia" w:eastAsiaTheme="minorEastAsia" w:hAnsiTheme="minorEastAsia" w:cs="宋体" w:hint="eastAsia"/>
                <w:color w:val="000000"/>
                <w:sz w:val="21"/>
                <w:szCs w:val="21"/>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7</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视频分配器</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cs="宋体"/>
                <w:color w:val="000000"/>
                <w:sz w:val="21"/>
                <w:szCs w:val="21"/>
              </w:rPr>
            </w:pPr>
            <w:r w:rsidRPr="00AF3688">
              <w:rPr>
                <w:rFonts w:asciiTheme="minorEastAsia" w:eastAsiaTheme="minorEastAsia" w:hAnsiTheme="minorEastAsia" w:cs="宋体" w:hint="eastAsia"/>
                <w:color w:val="000000"/>
                <w:sz w:val="21"/>
                <w:szCs w:val="21"/>
              </w:rPr>
              <w:t>一进两出高清视频分配器，内置信号放大模块，对输入信号进行放大处理，保障信号流畅传输，同时远距离画质可自始至终,使用AWG24 HDMI1.4版本线缆。</w:t>
            </w:r>
            <w:r w:rsidRPr="00AF3688">
              <w:rPr>
                <w:rFonts w:asciiTheme="minorEastAsia" w:eastAsiaTheme="minorEastAsia" w:hAnsiTheme="minorEastAsia" w:cs="宋体" w:hint="eastAsia"/>
                <w:color w:val="000000"/>
                <w:sz w:val="21"/>
                <w:szCs w:val="21"/>
              </w:rPr>
              <w:br/>
              <w:t>接口：镀金接口。</w:t>
            </w:r>
            <w:r w:rsidRPr="00AF3688">
              <w:rPr>
                <w:rFonts w:asciiTheme="minorEastAsia" w:eastAsiaTheme="minorEastAsia" w:hAnsiTheme="minorEastAsia" w:cs="宋体" w:hint="eastAsia"/>
                <w:color w:val="000000"/>
                <w:sz w:val="21"/>
                <w:szCs w:val="21"/>
              </w:rPr>
              <w:br/>
              <w:t>散热：散热孔设计。</w:t>
            </w:r>
            <w:r w:rsidRPr="00AF3688">
              <w:rPr>
                <w:rFonts w:asciiTheme="minorEastAsia" w:eastAsiaTheme="minorEastAsia" w:hAnsiTheme="minorEastAsia" w:cs="宋体" w:hint="eastAsia"/>
                <w:color w:val="000000"/>
                <w:sz w:val="21"/>
                <w:szCs w:val="21"/>
              </w:rPr>
              <w:br/>
              <w:t>分辨率:720P、1080P。</w:t>
            </w:r>
            <w:r w:rsidRPr="00AF3688">
              <w:rPr>
                <w:rFonts w:asciiTheme="minorEastAsia" w:eastAsiaTheme="minorEastAsia" w:hAnsiTheme="minorEastAsia" w:cs="宋体" w:hint="eastAsia"/>
                <w:color w:val="000000"/>
                <w:sz w:val="21"/>
                <w:szCs w:val="21"/>
              </w:rPr>
              <w:br/>
              <w:t>特性：兼容HDCP。</w:t>
            </w:r>
          </w:p>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rPr>
              <w:t>与省考试院巡查指挥平台无缝接入。</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color w:val="000000"/>
                <w:sz w:val="21"/>
                <w:szCs w:val="21"/>
              </w:rPr>
              <w:t>2</w:t>
            </w:r>
            <w:r w:rsidRPr="00AF3688">
              <w:rPr>
                <w:rFonts w:asciiTheme="minorEastAsia" w:eastAsiaTheme="minorEastAsia" w:hAnsiTheme="minorEastAsia" w:cs="宋体" w:hint="eastAsia"/>
                <w:color w:val="000000"/>
                <w:sz w:val="21"/>
                <w:szCs w:val="21"/>
              </w:rPr>
              <w:t>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color w:val="000000"/>
                <w:sz w:val="21"/>
                <w:szCs w:val="21"/>
              </w:rPr>
              <w:t>2</w:t>
            </w:r>
            <w:r w:rsidRPr="00AF3688">
              <w:rPr>
                <w:rFonts w:asciiTheme="minorEastAsia" w:eastAsiaTheme="minorEastAsia" w:hAnsiTheme="minorEastAsia" w:cs="宋体" w:hint="eastAsia"/>
                <w:color w:val="000000"/>
                <w:sz w:val="21"/>
                <w:szCs w:val="21"/>
              </w:rPr>
              <w:t>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8</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大屏一体机</w:t>
            </w:r>
          </w:p>
        </w:tc>
        <w:tc>
          <w:tcPr>
            <w:tcW w:w="2521" w:type="dxa"/>
            <w:shd w:val="clear" w:color="auto" w:fill="auto"/>
            <w:vAlign w:val="center"/>
          </w:tcPr>
          <w:p w:rsidR="00AF3688" w:rsidRPr="00302DB6" w:rsidRDefault="00AF3688" w:rsidP="00AF3688">
            <w:pPr>
              <w:widowControl/>
              <w:textAlignment w:val="center"/>
              <w:rPr>
                <w:rFonts w:asciiTheme="minorEastAsia" w:eastAsiaTheme="minorEastAsia" w:hAnsiTheme="minorEastAsia" w:cs="宋体"/>
                <w:color w:val="FF0000"/>
                <w:sz w:val="21"/>
                <w:szCs w:val="21"/>
              </w:rPr>
            </w:pPr>
            <w:r w:rsidRPr="00AF3688">
              <w:rPr>
                <w:rFonts w:asciiTheme="minorEastAsia" w:eastAsiaTheme="minorEastAsia" w:hAnsiTheme="minorEastAsia" w:cs="宋体" w:hint="eastAsia"/>
                <w:color w:val="000000"/>
                <w:sz w:val="21"/>
                <w:szCs w:val="21"/>
              </w:rPr>
              <w:t>基本配置：</w:t>
            </w:r>
            <w:r w:rsidRPr="00AF3688">
              <w:rPr>
                <w:rFonts w:asciiTheme="minorEastAsia" w:eastAsiaTheme="minorEastAsia" w:hAnsiTheme="minorEastAsia" w:cs="宋体" w:hint="eastAsia"/>
                <w:color w:val="000000"/>
                <w:sz w:val="21"/>
                <w:szCs w:val="21"/>
              </w:rPr>
              <w:br/>
              <w:t>1.屏体尺寸：85英寸，液晶LED，A规屏，显示比例(16：9)； 亮度：≥500cd/cm2；对比度：≥5000:1 ；</w:t>
            </w:r>
            <w:r w:rsidRPr="00AF3688">
              <w:rPr>
                <w:rFonts w:asciiTheme="minorEastAsia" w:eastAsiaTheme="minorEastAsia" w:hAnsiTheme="minorEastAsia" w:cs="宋体" w:hint="eastAsia"/>
                <w:color w:val="000000"/>
                <w:sz w:val="21"/>
                <w:szCs w:val="21"/>
              </w:rPr>
              <w:br/>
              <w:t>2.防眩光功能：采用 4mm 厚 AG 钢化玻璃，防眩光，减少玻璃反射光的影响，反射率小于 1%；</w:t>
            </w:r>
            <w:r w:rsidR="00707A88" w:rsidRPr="00AF3688">
              <w:rPr>
                <w:rFonts w:asciiTheme="minorEastAsia" w:eastAsiaTheme="minorEastAsia" w:hAnsiTheme="minorEastAsia" w:cs="宋体" w:hint="eastAsia"/>
                <w:color w:val="000000"/>
                <w:sz w:val="21"/>
                <w:szCs w:val="21"/>
              </w:rPr>
              <w:t xml:space="preserve"> </w:t>
            </w:r>
            <w:r w:rsidRPr="00AF3688">
              <w:rPr>
                <w:rFonts w:asciiTheme="minorEastAsia" w:eastAsiaTheme="minorEastAsia" w:hAnsiTheme="minorEastAsia" w:cs="宋体" w:hint="eastAsia"/>
                <w:color w:val="000000"/>
                <w:sz w:val="21"/>
                <w:szCs w:val="21"/>
              </w:rPr>
              <w:br/>
              <w:t>3.双边物理快捷键：在钢化玻璃面板左右两侧，在液晶显示区域以外各有18个物理快捷功能键，按键上有中文、英文标识，支持点击任意快捷键，即可调出白板软件；使用物理快捷键可对PPT演示文档进行上下翻页控制，方便老师使用。</w:t>
            </w:r>
            <w:r w:rsidRPr="00AF3688">
              <w:rPr>
                <w:rFonts w:asciiTheme="minorEastAsia" w:eastAsiaTheme="minorEastAsia" w:hAnsiTheme="minorEastAsia" w:cs="宋体" w:hint="eastAsia"/>
                <w:color w:val="000000"/>
                <w:sz w:val="21"/>
                <w:szCs w:val="21"/>
              </w:rPr>
              <w:br/>
              <w:t>4.触摸技术：红外感应技术，</w:t>
            </w:r>
            <w:r w:rsidRPr="00AF3688">
              <w:rPr>
                <w:rFonts w:asciiTheme="minorEastAsia" w:eastAsiaTheme="minorEastAsia" w:hAnsiTheme="minorEastAsia" w:cs="宋体" w:hint="eastAsia"/>
                <w:color w:val="000000"/>
                <w:sz w:val="21"/>
                <w:szCs w:val="21"/>
              </w:rPr>
              <w:lastRenderedPageBreak/>
              <w:t>10 点触控，支持安卓、windows 系统 10 笔或以上同时书写。</w:t>
            </w:r>
            <w:r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5.接口要求：输入接口：TV RF *1、HDMI*1、AV IN*1、YPbPr*1、VGA*1、TouchUSB*1、TV USB*1、RJ45*1、RS232*1、WIFI*1、PC Audio*1、MIC IN*1；输出接口：AV OUT*1、耳机*1、SPDIF *1；</w:t>
            </w:r>
            <w:r w:rsidRPr="00AF3688">
              <w:rPr>
                <w:rFonts w:asciiTheme="minorEastAsia" w:eastAsiaTheme="minorEastAsia" w:hAnsiTheme="minorEastAsia" w:cs="宋体" w:hint="eastAsia"/>
                <w:color w:val="000000"/>
                <w:sz w:val="21"/>
                <w:szCs w:val="21"/>
              </w:rPr>
              <w:br/>
              <w:t>6.前置接口：HDMI*1，Touch USB*1，TV USB*1，PC USB*2；</w:t>
            </w:r>
            <w:r w:rsidRPr="00AF3688">
              <w:rPr>
                <w:rFonts w:asciiTheme="minorEastAsia" w:eastAsiaTheme="minorEastAsia" w:hAnsiTheme="minorEastAsia" w:cs="宋体" w:hint="eastAsia"/>
                <w:color w:val="000000"/>
                <w:sz w:val="21"/>
                <w:szCs w:val="21"/>
              </w:rPr>
              <w:br/>
              <w:t>USB支持同时在Windows及Android系统下被读取；</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7.前置按键：前面板具有安卓、音量、频道、电源、菜单等功能物理按键，支持一键开机/关机；</w:t>
            </w:r>
            <w:r w:rsidRPr="00302DB6">
              <w:rPr>
                <w:rFonts w:asciiTheme="minorEastAsia" w:eastAsiaTheme="minorEastAsia" w:hAnsiTheme="minorEastAsia" w:cs="宋体" w:hint="eastAsia"/>
                <w:color w:val="FF0000"/>
                <w:sz w:val="21"/>
                <w:szCs w:val="21"/>
              </w:rPr>
              <w:t xml:space="preserve"> </w:t>
            </w:r>
            <w:r w:rsidRPr="00AF3688">
              <w:rPr>
                <w:rFonts w:asciiTheme="minorEastAsia" w:eastAsiaTheme="minorEastAsia" w:hAnsiTheme="minorEastAsia" w:cs="宋体" w:hint="eastAsia"/>
                <w:color w:val="000000"/>
                <w:sz w:val="21"/>
                <w:szCs w:val="21"/>
              </w:rPr>
              <w:br/>
              <w:t>8.一键锁定/解锁功能：支持通过遥控器一键或按键组合键锁定/解锁触摸功能及前置按键，防止课间学生擅自操作电脑；</w:t>
            </w:r>
            <w:r w:rsidRPr="00AF3688">
              <w:rPr>
                <w:rFonts w:asciiTheme="minorEastAsia" w:eastAsiaTheme="minorEastAsia" w:hAnsiTheme="minorEastAsia" w:cs="宋体" w:hint="eastAsia"/>
                <w:color w:val="000000"/>
                <w:sz w:val="21"/>
                <w:szCs w:val="21"/>
              </w:rPr>
              <w:br/>
              <w:t>9.红外框防光干扰：在触摸屏的各个角度用白炽灯发射200K LUX光强度的光进行干扰，然后进行正常书写功能测试灯与屏的垂直距离为 1M，此种情况下设备可正常工作。</w:t>
            </w:r>
            <w:r w:rsidRPr="00AF3688">
              <w:rPr>
                <w:rFonts w:asciiTheme="minorEastAsia" w:eastAsiaTheme="minorEastAsia" w:hAnsiTheme="minorEastAsia" w:cs="宋体" w:hint="eastAsia"/>
                <w:color w:val="000000"/>
                <w:sz w:val="21"/>
                <w:szCs w:val="21"/>
              </w:rPr>
              <w:br/>
              <w:t>10.智能光控及温控功能：整机能感应并自动调节屏幕亮度来达到在不同光照环境下的最佳显示效果；支持自动温度监测。</w:t>
            </w:r>
            <w:r w:rsidRPr="00AF3688">
              <w:rPr>
                <w:rFonts w:asciiTheme="minorEastAsia" w:eastAsiaTheme="minorEastAsia" w:hAnsiTheme="minorEastAsia" w:cs="宋体" w:hint="eastAsia"/>
                <w:color w:val="000000"/>
                <w:sz w:val="21"/>
                <w:szCs w:val="21"/>
              </w:rPr>
              <w:br/>
              <w:t>11.无信号源自动关机：整机在开机的状态下，若检测不到信号源，设备将自动关机。</w:t>
            </w:r>
            <w:r w:rsidRPr="00AF3688">
              <w:rPr>
                <w:rFonts w:asciiTheme="minorEastAsia" w:eastAsiaTheme="minorEastAsia" w:hAnsiTheme="minorEastAsia" w:cs="宋体" w:hint="eastAsia"/>
                <w:color w:val="000000"/>
                <w:sz w:val="21"/>
                <w:szCs w:val="21"/>
              </w:rPr>
              <w:br/>
              <w:t>12.一键开关机及一键节能功能：整机电视开关、电脑开关和节能待机键三合一。</w:t>
            </w:r>
          </w:p>
          <w:p w:rsidR="00707A88" w:rsidRDefault="00AF3688" w:rsidP="00707A88">
            <w:pPr>
              <w:widowControl/>
              <w:textAlignment w:val="center"/>
              <w:rPr>
                <w:rFonts w:asciiTheme="minorEastAsia" w:eastAsiaTheme="minorEastAsia" w:hAnsiTheme="minorEastAsia" w:cs="宋体"/>
                <w:color w:val="FF0000"/>
                <w:sz w:val="21"/>
                <w:szCs w:val="21"/>
              </w:rPr>
            </w:pPr>
            <w:r w:rsidRPr="00AF3688">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color w:val="000000"/>
                <w:sz w:val="21"/>
                <w:szCs w:val="21"/>
              </w:rPr>
              <w:t>3.</w:t>
            </w:r>
            <w:r w:rsidRPr="00AF3688">
              <w:rPr>
                <w:rFonts w:asciiTheme="minorEastAsia" w:eastAsiaTheme="minorEastAsia" w:hAnsiTheme="minorEastAsia"/>
                <w:sz w:val="21"/>
                <w:szCs w:val="21"/>
              </w:rPr>
              <w:t>确保</w:t>
            </w:r>
            <w:r w:rsidRPr="00AF3688">
              <w:rPr>
                <w:rFonts w:asciiTheme="minorEastAsia" w:eastAsiaTheme="minorEastAsia" w:hAnsiTheme="minorEastAsia" w:cs="宋体" w:hint="eastAsia"/>
                <w:color w:val="000000"/>
                <w:sz w:val="21"/>
                <w:szCs w:val="21"/>
              </w:rPr>
              <w:t>与省考试院巡查指挥平台无缝接入。</w:t>
            </w:r>
            <w:r w:rsidRPr="00AF3688">
              <w:rPr>
                <w:rFonts w:asciiTheme="minorEastAsia" w:eastAsiaTheme="minorEastAsia" w:hAnsiTheme="minorEastAsia" w:cs="宋体" w:hint="eastAsia"/>
                <w:color w:val="000000"/>
                <w:sz w:val="21"/>
                <w:szCs w:val="21"/>
              </w:rPr>
              <w:br/>
              <w:t>工控电脑：</w:t>
            </w:r>
            <w:r w:rsidRPr="00AF3688">
              <w:rPr>
                <w:rFonts w:asciiTheme="minorEastAsia" w:eastAsiaTheme="minorEastAsia" w:hAnsiTheme="minorEastAsia" w:cs="宋体" w:hint="eastAsia"/>
                <w:color w:val="000000"/>
                <w:sz w:val="21"/>
                <w:szCs w:val="21"/>
              </w:rPr>
              <w:br/>
              <w:t>1.插拔式OPS微型PC设计，Intel Core I5 CPU、8GB内存、256G固态硬盘；开放式可插接INTEL规范接口（OPS接口），双面合计80针。</w:t>
            </w:r>
            <w:r w:rsidRPr="00AF3688">
              <w:rPr>
                <w:rFonts w:asciiTheme="minorEastAsia" w:eastAsiaTheme="minorEastAsia" w:hAnsiTheme="minorEastAsia" w:cs="宋体" w:hint="eastAsia"/>
                <w:color w:val="000000"/>
                <w:sz w:val="21"/>
                <w:szCs w:val="21"/>
              </w:rPr>
              <w:br/>
              <w:t>2.支持WIFI无线网络，带双天线，带RJ45接口</w:t>
            </w:r>
            <w:r w:rsidRPr="00AF3688">
              <w:rPr>
                <w:rFonts w:asciiTheme="minorEastAsia" w:eastAsiaTheme="minorEastAsia" w:hAnsiTheme="minorEastAsia" w:cs="宋体" w:hint="eastAsia"/>
                <w:color w:val="000000"/>
                <w:sz w:val="21"/>
                <w:szCs w:val="21"/>
              </w:rPr>
              <w:lastRenderedPageBreak/>
              <w:t>100M/1000Mbs。</w:t>
            </w:r>
            <w:r w:rsidRPr="00AF3688">
              <w:rPr>
                <w:rFonts w:asciiTheme="minorEastAsia" w:eastAsiaTheme="minorEastAsia" w:hAnsiTheme="minorEastAsia" w:cs="宋体" w:hint="eastAsia"/>
                <w:color w:val="000000"/>
                <w:sz w:val="21"/>
                <w:szCs w:val="21"/>
              </w:rPr>
              <w:br/>
              <w:t>3.接口：LINE OUT*1，MIC IN*1，HDMI*1，RJ45*1，WIFI*2，USB*4。支持电源：AC input:100-240V/50-60HZ ；DC output:19V/5A。</w:t>
            </w:r>
            <w:r w:rsidRPr="00AF3688">
              <w:rPr>
                <w:rFonts w:asciiTheme="minorEastAsia" w:eastAsiaTheme="minorEastAsia" w:hAnsiTheme="minorEastAsia" w:cs="宋体" w:hint="eastAsia"/>
                <w:color w:val="000000"/>
                <w:sz w:val="21"/>
                <w:szCs w:val="21"/>
              </w:rPr>
              <w:br/>
              <w:t>安卓功能：</w:t>
            </w:r>
            <w:r w:rsidRPr="00AF3688">
              <w:rPr>
                <w:rFonts w:asciiTheme="minorEastAsia" w:eastAsiaTheme="minorEastAsia" w:hAnsiTheme="minorEastAsia" w:cs="宋体" w:hint="eastAsia"/>
                <w:color w:val="000000"/>
                <w:sz w:val="21"/>
                <w:szCs w:val="21"/>
              </w:rPr>
              <w:br/>
              <w:t>1.安卓系统版本5.0或以上，CPU：双核A53架构，主频1.4GHz 以上，GPU Mali450MP4， RAM 1G，ROM 8G。</w:t>
            </w:r>
            <w:r w:rsidRPr="00AF3688">
              <w:rPr>
                <w:rFonts w:asciiTheme="minorEastAsia" w:eastAsiaTheme="minorEastAsia" w:hAnsiTheme="minorEastAsia" w:cs="宋体" w:hint="eastAsia"/>
                <w:color w:val="000000"/>
                <w:sz w:val="21"/>
                <w:szCs w:val="21"/>
              </w:rPr>
              <w:br/>
              <w:t>2.前面板具有安卓系统的物理按键，方便安卓、windows 系统切换；</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3.支持多屏互动功能：支持2分屏、3分屏等多种分屏模式，分屏状态下可选择不同颜色笔进行板书，也可以一边书写，一边擦除；</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4.支持在安卓系统下 10 笔或以上书写、批注；支持屏幕左右两侧物理快捷键的调用，实现安卓白板软件的批注、擦除等功能；</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5.应用加锁：可对应用程序进行设置密码锁定管理；</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遥控器功能：</w:t>
            </w:r>
            <w:r w:rsidRPr="00AF3688">
              <w:rPr>
                <w:rFonts w:asciiTheme="minorEastAsia" w:eastAsiaTheme="minorEastAsia" w:hAnsiTheme="minorEastAsia" w:cs="宋体" w:hint="eastAsia"/>
                <w:color w:val="000000"/>
                <w:sz w:val="21"/>
                <w:szCs w:val="21"/>
              </w:rPr>
              <w:br/>
              <w:t>6.遥控距离≥4 米，受控左右角度≥30 度，支持环境光干扰，即在各种环境光≥2000lx 时遥控距离不小于 3 米；</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7.支持通过遥控器一键打开白板软件，快速进入板书批注状态；支持通过遥控器对 OFFICE PPT 上下翻页；</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8.支持模拟键盘一键启动 WINDOWS 开始菜单、一键打开白板软件、F1~F12 功能键、Alt+Tab、Space（空格）、Alt+F4、Right（鼠标右键）、上下左右方向键、缩放；</w:t>
            </w:r>
            <w:r w:rsidRPr="00AF3688">
              <w:rPr>
                <w:rFonts w:asciiTheme="minorEastAsia" w:eastAsiaTheme="minorEastAsia" w:hAnsiTheme="minorEastAsia" w:cs="宋体" w:hint="eastAsia"/>
                <w:color w:val="000000"/>
                <w:sz w:val="21"/>
                <w:szCs w:val="21"/>
              </w:rPr>
              <w:br/>
              <w:t>9.支持遥控器和一键关闭显示屏，进入节能状态，并通过触摸或者按任意键唤醒屏幕。</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10.支持遥控器一键锁屏功能，锁定后机器无触摸操作，机器上所有物理按键无作用，遥控器上除了童锁建，其它功能均无效；</w:t>
            </w:r>
            <w:r w:rsidR="00707A88" w:rsidRPr="00302DB6">
              <w:rPr>
                <w:rFonts w:asciiTheme="minorEastAsia" w:eastAsiaTheme="minorEastAsia" w:hAnsiTheme="minorEastAsia" w:cs="宋体" w:hint="eastAsia"/>
                <w:color w:val="FF0000"/>
                <w:sz w:val="21"/>
                <w:szCs w:val="21"/>
              </w:rPr>
              <w:t xml:space="preserve"> </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白板软件功能：</w:t>
            </w:r>
            <w:r w:rsidRPr="00AF3688">
              <w:rPr>
                <w:rFonts w:asciiTheme="minorEastAsia" w:eastAsiaTheme="minorEastAsia" w:hAnsiTheme="minorEastAsia" w:cs="宋体" w:hint="eastAsia"/>
                <w:color w:val="000000"/>
                <w:sz w:val="21"/>
                <w:szCs w:val="21"/>
              </w:rPr>
              <w:br/>
            </w:r>
            <w:r w:rsidRPr="00AF3688">
              <w:rPr>
                <w:rFonts w:asciiTheme="minorEastAsia" w:eastAsiaTheme="minorEastAsia" w:hAnsiTheme="minorEastAsia" w:cs="宋体" w:hint="eastAsia"/>
                <w:color w:val="000000"/>
                <w:sz w:val="21"/>
                <w:szCs w:val="21"/>
              </w:rPr>
              <w:lastRenderedPageBreak/>
              <w:t>1.一键切换，保留操作背景：可以一键切换书写和鼠标的两种状态，切换为书写状态时，保留用户原来操作的背景，不是新建一个页面。教师可快速对当前页面进行批注。</w:t>
            </w:r>
            <w:r w:rsidRPr="00AF3688">
              <w:rPr>
                <w:rFonts w:asciiTheme="minorEastAsia" w:eastAsiaTheme="minorEastAsia" w:hAnsiTheme="minorEastAsia" w:cs="宋体" w:hint="eastAsia"/>
                <w:color w:val="000000"/>
                <w:sz w:val="21"/>
                <w:szCs w:val="21"/>
              </w:rPr>
              <w:br/>
              <w:t>2.软件图标配中文标识：软件上的大多数按钮和图标都配有中文标识（不是鼠标移上去才显示的方式），以方便用户迅速、直观地理解按钮或图标的含义，增强软件易用性。</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3.菜单隐藏、锁定和跟随功能：把软件拖动到屏幕边界，软件全部菜单自动隐藏，实现100%屏幕书写, 最大化利用屏幕空间，并可以一键还原工具条。可以按屏幕边界的一个软件图标，一键还原软件的全部功能菜单。通过点击屏幕左右边界的一个软件图标，白板软件会跟随到同一端，方便老师左右快捷调取工具条功能。</w:t>
            </w:r>
            <w:r w:rsidRPr="00AF3688">
              <w:rPr>
                <w:rFonts w:asciiTheme="minorEastAsia" w:eastAsiaTheme="minorEastAsia" w:hAnsiTheme="minorEastAsia" w:cs="宋体" w:hint="eastAsia"/>
                <w:color w:val="000000"/>
                <w:sz w:val="21"/>
                <w:szCs w:val="21"/>
              </w:rPr>
              <w:br/>
              <w:t>4.页面扩展和漫游功能：白板软件支持至少以下各种手势识别功能，包括手指左右滑动可以翻页、手指拖拽页面可实现页面扩展和漫游，手指变手掌可以擦除、两指手势可以对绘制的几何图形进行放大、缩小和旋转，手指甩动可以甩出图片等。</w:t>
            </w:r>
            <w:r w:rsidRPr="00AF3688">
              <w:rPr>
                <w:rFonts w:asciiTheme="minorEastAsia" w:eastAsiaTheme="minorEastAsia" w:hAnsiTheme="minorEastAsia" w:cs="宋体" w:hint="eastAsia"/>
                <w:color w:val="000000"/>
                <w:sz w:val="21"/>
                <w:szCs w:val="21"/>
              </w:rPr>
              <w:br/>
              <w:t>5.边写边擦：在白板软件页面上，可同时用一只手书写，另一只手握拳擦除。</w:t>
            </w:r>
            <w:r w:rsidRPr="00AF3688">
              <w:rPr>
                <w:rFonts w:asciiTheme="minorEastAsia" w:eastAsiaTheme="minorEastAsia" w:hAnsiTheme="minorEastAsia" w:cs="宋体" w:hint="eastAsia"/>
                <w:color w:val="000000"/>
                <w:sz w:val="21"/>
                <w:szCs w:val="21"/>
              </w:rPr>
              <w:br/>
              <w:t>6.书写标注功能：提供至少包括普通笔、工具笔、荧光笔、强调笔、毛笔、排笔、钢笔、纹理笔、竹笔在内10种笔，毛笔字的书写要求具有笔锋，工具笔除了可书写外，还可以实现探照灯、放大镜功能；强调笔闪烁后消失。</w:t>
            </w:r>
            <w:r w:rsidRPr="00AF3688">
              <w:rPr>
                <w:rFonts w:asciiTheme="minorEastAsia" w:eastAsiaTheme="minorEastAsia" w:hAnsiTheme="minorEastAsia" w:cs="宋体" w:hint="eastAsia"/>
                <w:color w:val="000000"/>
                <w:sz w:val="21"/>
                <w:szCs w:val="21"/>
              </w:rPr>
              <w:br/>
              <w:t>7.手写识别及汉字教学功能：为方便教师展开汉字教学，教师可以在白板任意空白位置上（不需要老师事先拉出田字格等特殊背景）手写一个汉字，系统可以自动识别为正规文本。老师可以马上点击进入对该汉字进行学习，要求汉字</w:t>
            </w:r>
            <w:r w:rsidRPr="00AF3688">
              <w:rPr>
                <w:rFonts w:asciiTheme="minorEastAsia" w:eastAsiaTheme="minorEastAsia" w:hAnsiTheme="minorEastAsia" w:cs="宋体" w:hint="eastAsia"/>
                <w:color w:val="000000"/>
                <w:sz w:val="21"/>
                <w:szCs w:val="21"/>
              </w:rPr>
              <w:lastRenderedPageBreak/>
              <w:t>学习具备偏旁部首说明、多音字拼读、笔顺描述和组词功能，并具备汉字的描红功能，要求软件可以模拟汉字的真实描红，能根据用户书写笔顺是否正确显示或不显示描红笔划。汉字教学提供按拼音首字母归类，例如屏幕上显示该字母下100或以上汉字，任意选取一个汉字可实现上述汉字学习功能，并支持关键字搜索。</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8.绘图智能识别和角度编辑功能：要求软件具备绘图智能识别和角度编辑功能：①.在屏幕上任意手工绘制一个圆或多边形，软件能自动识别成规则图形，例如不规范的圆会变为规范的圆或椭圆；②.对上述识别的多边形可进行顶点拉伸，角度值跟随拉伸过程实时标注和变化；③.对该多边形可回放观察顶点的完整拉伸变化过程，方便学生观察图形变化。</w:t>
            </w:r>
            <w:r w:rsidRPr="00AF3688">
              <w:rPr>
                <w:rFonts w:asciiTheme="minorEastAsia" w:eastAsiaTheme="minorEastAsia" w:hAnsiTheme="minorEastAsia" w:cs="宋体" w:hint="eastAsia"/>
                <w:color w:val="000000"/>
                <w:sz w:val="21"/>
                <w:szCs w:val="21"/>
              </w:rPr>
              <w:br/>
              <w:t>9.对象回放功能：在白板软件页面上，创建至少2个以上的可见对象，任意选择其中一个对象，对该对象进行移动、拉伸等操作，可自定义回放该对象在某个时间段的运动轨迹，回放中不会出现其他对象，方便突出教学重点或进行教学对比。</w:t>
            </w:r>
            <w:r w:rsidRPr="00AF3688">
              <w:rPr>
                <w:rFonts w:asciiTheme="minorEastAsia" w:eastAsiaTheme="minorEastAsia" w:hAnsiTheme="minorEastAsia" w:cs="宋体" w:hint="eastAsia"/>
                <w:color w:val="000000"/>
                <w:sz w:val="21"/>
                <w:szCs w:val="21"/>
              </w:rPr>
              <w:br/>
              <w:t>10.二维码分享：白板软件里每一页上都提供分享页面的二维码，手机移动设备在不需要接入局域网的情况下就可通过扫描白板软件页面上的二维码，下载当前课件的所有页面到移动设备上。实现课件分享和学习。</w:t>
            </w:r>
            <w:r w:rsidRPr="00AF3688">
              <w:rPr>
                <w:rFonts w:asciiTheme="minorEastAsia" w:eastAsiaTheme="minorEastAsia" w:hAnsiTheme="minorEastAsia" w:cs="宋体" w:hint="eastAsia"/>
                <w:color w:val="000000"/>
                <w:sz w:val="21"/>
                <w:szCs w:val="21"/>
              </w:rPr>
              <w:br/>
              <w:t>11.调用教学应用：软件提供的教学应用应至少包括：学科工具、资源、实验、题库、思维导图、课堂游戏、VR全景及其他可自定义嵌入的应用。每种教学应用都提供文字和图标标识，通过标签页面和主页图标均可切换不同种类教学应用。提供右键把应用插入到</w:t>
            </w:r>
            <w:r w:rsidRPr="00AF3688">
              <w:rPr>
                <w:rFonts w:asciiTheme="minorEastAsia" w:eastAsiaTheme="minorEastAsia" w:hAnsiTheme="minorEastAsia" w:cs="宋体" w:hint="eastAsia"/>
                <w:color w:val="000000"/>
                <w:sz w:val="21"/>
                <w:szCs w:val="21"/>
              </w:rPr>
              <w:lastRenderedPageBreak/>
              <w:t>白板软件的功能。</w:t>
            </w:r>
            <w:r w:rsidRPr="00AF3688">
              <w:rPr>
                <w:rFonts w:asciiTheme="minorEastAsia" w:eastAsiaTheme="minorEastAsia" w:hAnsiTheme="minorEastAsia" w:cs="宋体" w:hint="eastAsia"/>
                <w:color w:val="000000"/>
                <w:sz w:val="21"/>
                <w:szCs w:val="21"/>
              </w:rPr>
              <w:br/>
              <w:t>12.教学辅助工具：至少有70种以上的教学展示辅助工具，并提供工具名称清单列表。</w:t>
            </w:r>
            <w:r w:rsidRPr="00AF3688">
              <w:rPr>
                <w:rFonts w:asciiTheme="minorEastAsia" w:eastAsiaTheme="minorEastAsia" w:hAnsiTheme="minorEastAsia" w:cs="宋体" w:hint="eastAsia"/>
                <w:color w:val="000000"/>
                <w:sz w:val="21"/>
                <w:szCs w:val="21"/>
              </w:rPr>
              <w:br/>
              <w:t>13.绘图工具种类:绘图工具种类有：通用：形状、箭头、线条、国家地图、国旗；金融：银行、保险、证券；电力：安全标志、其他；交通：交通标志；生活：天气图标；公共安全：消防、军队符号；教育：语文、数学、物理、化学、生物、地理、历史、美术、体育在内 9 门学科，共计900个以上学科绘图工具。</w:t>
            </w:r>
          </w:p>
          <w:p w:rsidR="00AF3688" w:rsidRPr="00AF3688" w:rsidRDefault="00AF3688" w:rsidP="00707A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14.图片素材种类：软件提供包括学科符号等各类型图片5000幅以上，学科和种类包括英语、数学、化学、物理、地理、生物、美术、音乐、科学、地图、标志、国旗、自然、植物、职业、宗教、科学、季节、运动、符号、科技、工具、运输、旅行等40种以上教学过程会用到的常用素材图片；图片的格式包括jpg、png、bmp、gif。</w:t>
            </w:r>
            <w:r w:rsidRPr="00AF3688">
              <w:rPr>
                <w:rFonts w:asciiTheme="minorEastAsia" w:eastAsiaTheme="minorEastAsia" w:hAnsiTheme="minorEastAsia" w:cs="宋体" w:hint="eastAsia"/>
                <w:color w:val="000000"/>
                <w:sz w:val="21"/>
                <w:szCs w:val="21"/>
              </w:rPr>
              <w:br/>
              <w:t>15.图片素材功能：拖动素材库中的图片可以直接插入到白板软件页面中，也支持多选图片批量插入白板软件页面中，可以逐一或批量删除图片，可以通过拖动图片白板软件页面或文件夹、桌面的图片进去素材库，可把图片添加到素材库中。素材库中的图片可以进行放大缩小。可以直接选择电脑里面的图片。</w:t>
            </w:r>
            <w:r w:rsidRPr="00AF3688">
              <w:rPr>
                <w:rFonts w:asciiTheme="minorEastAsia" w:eastAsiaTheme="minorEastAsia" w:hAnsiTheme="minorEastAsia" w:cs="宋体" w:hint="eastAsia"/>
                <w:color w:val="000000"/>
                <w:sz w:val="21"/>
                <w:szCs w:val="21"/>
              </w:rPr>
              <w:br/>
              <w:t>16.配套实验软件：提供仿真实验软件，能通过白板软件直接调用，实验包括高中物理、高中化学、高中生物、初中物理、初中化学、初中生物、小学科学、幼儿科学、卡诺图、数字逻辑、几何软件等高中、初中、小学和幼儿仿真实验。仿真实验软件里共计有600个以上的仿真实验。(需提供权威检测机构出具的检测报告)</w:t>
            </w:r>
            <w:r w:rsidRPr="00AF3688">
              <w:rPr>
                <w:rFonts w:asciiTheme="minorEastAsia" w:eastAsiaTheme="minorEastAsia" w:hAnsiTheme="minorEastAsia" w:cs="宋体" w:hint="eastAsia"/>
                <w:color w:val="000000"/>
                <w:sz w:val="21"/>
                <w:szCs w:val="21"/>
              </w:rPr>
              <w:br/>
              <w:t>17.配套教学资源：提供共20门科目的资源，能通过白板软</w:t>
            </w:r>
            <w:r w:rsidRPr="00AF3688">
              <w:rPr>
                <w:rFonts w:asciiTheme="minorEastAsia" w:eastAsiaTheme="minorEastAsia" w:hAnsiTheme="minorEastAsia" w:cs="宋体" w:hint="eastAsia"/>
                <w:color w:val="000000"/>
                <w:sz w:val="21"/>
                <w:szCs w:val="21"/>
              </w:rPr>
              <w:lastRenderedPageBreak/>
              <w:t>件直接调用，20门科目分别是：初中语文、数学、英语、生物、化学、物理、地理、历史；高中语文、数学、生物、化学、物理、地理、历史；小学科学、数学、语文、英语；幼儿资源；幼儿资源包括：健康、语言、社会、科学、艺术共 5 类资源。</w:t>
            </w:r>
            <w:r w:rsidRPr="00AF3688">
              <w:rPr>
                <w:rFonts w:asciiTheme="minorEastAsia" w:eastAsiaTheme="minorEastAsia" w:hAnsiTheme="minorEastAsia" w:cs="宋体" w:hint="eastAsia"/>
                <w:color w:val="000000"/>
                <w:sz w:val="21"/>
                <w:szCs w:val="21"/>
              </w:rPr>
              <w:br/>
              <w:t>18.央馆网络资源：在白板软件里提供央馆资源网站的链接，可登录央馆资源网站，可下载央馆资源网站的资源。</w:t>
            </w:r>
            <w:r w:rsidRPr="00AF3688">
              <w:rPr>
                <w:rFonts w:asciiTheme="minorEastAsia" w:eastAsiaTheme="minorEastAsia" w:hAnsiTheme="minorEastAsia" w:cs="宋体" w:hint="eastAsia"/>
                <w:color w:val="000000"/>
                <w:sz w:val="21"/>
                <w:szCs w:val="21"/>
              </w:rPr>
              <w:br/>
              <w:t>19.保存批注到 OFFICE：打开word、ppt、excel等office软件后可直接用白板软件对这些OFFICE文件进行书写、批注等操作，并能同时把书写、批注等内容准确保存到word、ppt、excel等office相应的文件里面，并且能独立对每个插入内容进行编辑和操作。</w:t>
            </w:r>
            <w:r w:rsidRPr="00302DB6">
              <w:rPr>
                <w:rFonts w:asciiTheme="minorEastAsia" w:eastAsiaTheme="minorEastAsia" w:hAnsiTheme="minorEastAsia" w:cs="宋体" w:hint="eastAsia"/>
                <w:color w:val="FF0000"/>
                <w:sz w:val="21"/>
                <w:szCs w:val="21"/>
              </w:rPr>
              <w:br/>
            </w:r>
            <w:r w:rsidRPr="00AF3688">
              <w:rPr>
                <w:rFonts w:asciiTheme="minorEastAsia" w:eastAsiaTheme="minorEastAsia" w:hAnsiTheme="minorEastAsia" w:cs="宋体" w:hint="eastAsia"/>
                <w:color w:val="000000"/>
                <w:sz w:val="21"/>
                <w:szCs w:val="21"/>
              </w:rPr>
              <w:t>20.手写识别：支持手写识别功能：可以识别中文简体、繁体、英文、数字、简单运算公式，标点符号、常用特殊符号，支持英文单词、整句的识别。</w:t>
            </w:r>
            <w:r w:rsidRPr="00AF3688">
              <w:rPr>
                <w:rFonts w:asciiTheme="minorEastAsia" w:eastAsiaTheme="minorEastAsia" w:hAnsiTheme="minorEastAsia" w:cs="宋体" w:hint="eastAsia"/>
                <w:color w:val="000000"/>
                <w:sz w:val="21"/>
                <w:szCs w:val="21"/>
              </w:rPr>
              <w:br/>
              <w:t>21.页面功能：支持删除单页面和所选页面；支持浏览页面、调整页面顺序；将操作过的页面自动保存，可随时调看之前操作的任何页面，并能再次修改；能导出单页面、所选页面、全部页面，并保存为多种图片格式，如gif,jpg,bmp,png等。支持页面缩放和设置页面显示比例。可以一键删除无内容页面。</w:t>
            </w:r>
            <w:r w:rsidRPr="00AF3688">
              <w:rPr>
                <w:rFonts w:asciiTheme="minorEastAsia" w:eastAsiaTheme="minorEastAsia" w:hAnsiTheme="minorEastAsia" w:cs="宋体" w:hint="eastAsia"/>
                <w:color w:val="000000"/>
                <w:sz w:val="21"/>
                <w:szCs w:val="21"/>
              </w:rPr>
              <w:br/>
              <w:t>22.云存储云下载课件：提供白板课件上传和下载的功能，无需打开云平台，直接在白板软件里把白板课件上传到云平台保存，从白板软件页面下载已保存在云平台的白板课件，支持下载后打开下载文件夹或直接读取白板课件，支持快速登录和注册云平台用户和操作忘记密码，方便教师利用网络存储和下载课件。</w:t>
            </w:r>
            <w:r w:rsidRPr="00AF3688">
              <w:rPr>
                <w:rFonts w:asciiTheme="minorEastAsia" w:eastAsiaTheme="minorEastAsia" w:hAnsiTheme="minorEastAsia" w:cs="宋体" w:hint="eastAsia"/>
                <w:color w:val="000000"/>
                <w:sz w:val="21"/>
                <w:szCs w:val="21"/>
              </w:rPr>
              <w:br/>
              <w:t>23.无线传屏和镜像功能：大屏接收端可同时连接多个移</w:t>
            </w:r>
            <w:r w:rsidRPr="00AF3688">
              <w:rPr>
                <w:rFonts w:asciiTheme="minorEastAsia" w:eastAsiaTheme="minorEastAsia" w:hAnsiTheme="minorEastAsia" w:cs="宋体" w:hint="eastAsia"/>
                <w:color w:val="000000"/>
                <w:sz w:val="21"/>
                <w:szCs w:val="21"/>
              </w:rPr>
              <w:lastRenderedPageBreak/>
              <w:t>动设备，并可对各个移动设备进行连接管理，要求：</w:t>
            </w:r>
            <w:r w:rsidR="00707A88" w:rsidRPr="00AF3688">
              <w:rPr>
                <w:rFonts w:asciiTheme="minorEastAsia" w:eastAsiaTheme="minorEastAsia" w:hAnsiTheme="minorEastAsia" w:cs="宋体" w:hint="eastAsia"/>
                <w:color w:val="000000"/>
                <w:sz w:val="21"/>
                <w:szCs w:val="21"/>
              </w:rPr>
              <w:t xml:space="preserve"> </w:t>
            </w:r>
            <w:r w:rsidRPr="00AF3688">
              <w:rPr>
                <w:rFonts w:asciiTheme="minorEastAsia" w:eastAsiaTheme="minorEastAsia" w:hAnsiTheme="minorEastAsia" w:cs="宋体" w:hint="eastAsia"/>
                <w:color w:val="000000"/>
                <w:sz w:val="21"/>
                <w:szCs w:val="21"/>
              </w:rPr>
              <w:br/>
              <w:t>2</w:t>
            </w:r>
            <w:r w:rsidR="00707A88">
              <w:rPr>
                <w:rFonts w:asciiTheme="minorEastAsia" w:eastAsiaTheme="minorEastAsia" w:hAnsiTheme="minorEastAsia" w:cs="宋体" w:hint="eastAsia"/>
                <w:color w:val="000000"/>
                <w:sz w:val="21"/>
                <w:szCs w:val="21"/>
              </w:rPr>
              <w:t>4</w:t>
            </w:r>
            <w:r w:rsidRPr="00AF3688">
              <w:rPr>
                <w:rFonts w:asciiTheme="minorEastAsia" w:eastAsiaTheme="minorEastAsia" w:hAnsiTheme="minorEastAsia" w:cs="宋体" w:hint="eastAsia"/>
                <w:color w:val="000000"/>
                <w:sz w:val="21"/>
                <w:szCs w:val="21"/>
              </w:rPr>
              <w:t>.提供所投液晶触摸一体机具有MTBF平均无故障运行时间≥15万小时检测报告。</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lastRenderedPageBreak/>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22</w:t>
            </w:r>
            <w:r w:rsidRPr="00AF3688">
              <w:rPr>
                <w:rFonts w:asciiTheme="minorEastAsia" w:eastAsiaTheme="minorEastAsia" w:hAnsiTheme="minorEastAsia" w:cs="宋体" w:hint="eastAsia"/>
                <w:color w:val="000000"/>
                <w:sz w:val="21"/>
                <w:szCs w:val="21"/>
              </w:rPr>
              <w:t>500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22</w:t>
            </w:r>
            <w:r w:rsidRPr="00AF3688">
              <w:rPr>
                <w:rFonts w:asciiTheme="minorEastAsia" w:eastAsiaTheme="minorEastAsia" w:hAnsiTheme="minorEastAsia" w:cs="宋体" w:hint="eastAsia"/>
                <w:color w:val="000000"/>
                <w:sz w:val="21"/>
                <w:szCs w:val="21"/>
              </w:rPr>
              <w:t>500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lastRenderedPageBreak/>
              <w:t>9</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大屏移动支架</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1.移动支架通过防倾斜实验，正负15度倾斜角度下不能翻倒；</w:t>
            </w:r>
            <w:r w:rsidRPr="00AF3688">
              <w:rPr>
                <w:rFonts w:asciiTheme="minorEastAsia" w:eastAsiaTheme="minorEastAsia" w:hAnsiTheme="minorEastAsia" w:cs="宋体" w:hint="eastAsia"/>
                <w:color w:val="000000"/>
                <w:sz w:val="21"/>
                <w:szCs w:val="21"/>
              </w:rPr>
              <w:br/>
              <w:t>2.承挂≥100kg，壁挂高度可调；整体高度≥1600mm；</w:t>
            </w:r>
            <w:r w:rsidRPr="00AF3688">
              <w:rPr>
                <w:rFonts w:asciiTheme="minorEastAsia" w:eastAsiaTheme="minorEastAsia" w:hAnsiTheme="minorEastAsia" w:cs="宋体" w:hint="eastAsia"/>
                <w:color w:val="000000"/>
                <w:sz w:val="21"/>
                <w:szCs w:val="21"/>
              </w:rPr>
              <w:br/>
              <w:t>3.支撑立杆采用壁厚≥2mm方通冷轧钢材质，表面酸洗工艺静电黑色喷涂；</w:t>
            </w:r>
            <w:r w:rsidRPr="00AF3688">
              <w:rPr>
                <w:rFonts w:asciiTheme="minorEastAsia" w:eastAsiaTheme="minorEastAsia" w:hAnsiTheme="minorEastAsia" w:cs="宋体" w:hint="eastAsia"/>
                <w:color w:val="000000"/>
                <w:sz w:val="21"/>
                <w:szCs w:val="21"/>
              </w:rPr>
              <w:br/>
              <w:t>4.提供上下双层搁板，均需采用厚度≥1.2mm冷轧钢材质，承重 ≥30kg，表面酸洗工艺静电黑色喷涂；</w:t>
            </w:r>
            <w:r w:rsidRPr="00AF3688">
              <w:rPr>
                <w:rFonts w:asciiTheme="minorEastAsia" w:eastAsiaTheme="minorEastAsia" w:hAnsiTheme="minorEastAsia" w:cs="宋体" w:hint="eastAsia"/>
                <w:color w:val="000000"/>
                <w:sz w:val="21"/>
                <w:szCs w:val="21"/>
              </w:rPr>
              <w:br/>
              <w:t>5.承重底板四角须采用圆滑处理，防止碰伤；</w:t>
            </w:r>
            <w:r w:rsidRPr="00AF3688">
              <w:rPr>
                <w:rFonts w:asciiTheme="minorEastAsia" w:eastAsiaTheme="minorEastAsia" w:hAnsiTheme="minorEastAsia" w:cs="宋体" w:hint="eastAsia"/>
                <w:color w:val="000000"/>
                <w:sz w:val="21"/>
                <w:szCs w:val="21"/>
              </w:rPr>
              <w:br/>
              <w:t>6.脚轮为万向轮，尼龙材质，均带脚刹，直径不小于∮75mm；</w:t>
            </w:r>
            <w:r w:rsidRPr="00AF3688">
              <w:rPr>
                <w:rFonts w:asciiTheme="minorEastAsia" w:eastAsiaTheme="minorEastAsia" w:hAnsiTheme="minorEastAsia" w:cs="宋体" w:hint="eastAsia"/>
                <w:color w:val="000000"/>
                <w:sz w:val="21"/>
                <w:szCs w:val="21"/>
              </w:rPr>
              <w:br/>
              <w:t>脚轮横向间距≥1100mm，纵向间距≥600mm。</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台</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hint="eastAsia"/>
                <w:color w:val="000000"/>
                <w:sz w:val="21"/>
                <w:szCs w:val="21"/>
              </w:rPr>
              <w:t>500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1</w:t>
            </w:r>
            <w:r w:rsidRPr="00AF3688">
              <w:rPr>
                <w:rFonts w:asciiTheme="minorEastAsia" w:eastAsiaTheme="minorEastAsia" w:hAnsiTheme="minorEastAsia" w:cs="宋体" w:hint="eastAsia"/>
                <w:color w:val="000000"/>
                <w:sz w:val="21"/>
                <w:szCs w:val="21"/>
              </w:rPr>
              <w:t>500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10</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辅材</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线槽、线管、插排、扎带、标签、水晶头、转接头及各设备连接线缆等。</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项</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700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700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一年</w:t>
            </w:r>
          </w:p>
        </w:tc>
      </w:tr>
      <w:tr w:rsidR="00302DB6" w:rsidRPr="00AF3688" w:rsidTr="00302DB6">
        <w:trPr>
          <w:trHeight w:val="567"/>
          <w:jc w:val="center"/>
        </w:trPr>
        <w:tc>
          <w:tcPr>
            <w:tcW w:w="645" w:type="dxa"/>
            <w:shd w:val="clear" w:color="auto" w:fill="auto"/>
            <w:vAlign w:val="center"/>
          </w:tcPr>
          <w:p w:rsidR="00AF3688" w:rsidRPr="00AF3688" w:rsidRDefault="00AF3688" w:rsidP="00AF3688">
            <w:pPr>
              <w:spacing w:line="240" w:lineRule="exact"/>
              <w:jc w:val="center"/>
              <w:rPr>
                <w:rFonts w:asciiTheme="minorEastAsia" w:eastAsiaTheme="minorEastAsia" w:hAnsiTheme="minorEastAsia" w:cs="Arial"/>
                <w:sz w:val="21"/>
                <w:szCs w:val="21"/>
              </w:rPr>
            </w:pPr>
            <w:r w:rsidRPr="00AF3688">
              <w:rPr>
                <w:rFonts w:asciiTheme="minorEastAsia" w:eastAsiaTheme="minorEastAsia" w:hAnsiTheme="minorEastAsia" w:cs="Arial" w:hint="eastAsia"/>
                <w:sz w:val="21"/>
                <w:szCs w:val="21"/>
              </w:rPr>
              <w:t>11</w:t>
            </w:r>
          </w:p>
        </w:tc>
        <w:tc>
          <w:tcPr>
            <w:tcW w:w="879"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系统集成</w:t>
            </w:r>
          </w:p>
        </w:tc>
        <w:tc>
          <w:tcPr>
            <w:tcW w:w="2521" w:type="dxa"/>
            <w:shd w:val="clear" w:color="auto" w:fill="auto"/>
            <w:vAlign w:val="center"/>
          </w:tcPr>
          <w:p w:rsidR="00AF3688" w:rsidRPr="00AF3688" w:rsidRDefault="00AF3688" w:rsidP="00AF3688">
            <w:pPr>
              <w:widowControl/>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1.整体布线及设备安装；</w:t>
            </w:r>
            <w:r w:rsidRPr="00AF3688">
              <w:rPr>
                <w:rFonts w:asciiTheme="minorEastAsia" w:eastAsiaTheme="minorEastAsia" w:hAnsiTheme="minorEastAsia" w:cs="宋体" w:hint="eastAsia"/>
                <w:color w:val="000000"/>
                <w:sz w:val="21"/>
                <w:szCs w:val="21"/>
              </w:rPr>
              <w:br/>
            </w:r>
            <w:r w:rsidRPr="00AF3688">
              <w:rPr>
                <w:rFonts w:asciiTheme="minorEastAsia" w:eastAsiaTheme="minorEastAsia" w:hAnsiTheme="minorEastAsia" w:cs="宋体"/>
                <w:color w:val="000000"/>
                <w:sz w:val="21"/>
                <w:szCs w:val="21"/>
              </w:rPr>
              <w:t>2</w:t>
            </w:r>
            <w:r w:rsidRPr="00AF3688">
              <w:rPr>
                <w:rFonts w:asciiTheme="minorEastAsia" w:eastAsiaTheme="minorEastAsia" w:hAnsiTheme="minorEastAsia" w:cs="宋体" w:hint="eastAsia"/>
                <w:color w:val="000000"/>
                <w:sz w:val="21"/>
                <w:szCs w:val="21"/>
              </w:rPr>
              <w:t>.设备整体联调，与省考试院对接调试，保证与省平台做到无缝对接；</w:t>
            </w:r>
            <w:r w:rsidRPr="00AF3688">
              <w:rPr>
                <w:rFonts w:asciiTheme="minorEastAsia" w:eastAsiaTheme="minorEastAsia" w:hAnsiTheme="minorEastAsia" w:cs="宋体" w:hint="eastAsia"/>
                <w:color w:val="000000"/>
                <w:sz w:val="21"/>
                <w:szCs w:val="21"/>
              </w:rPr>
              <w:br/>
            </w:r>
            <w:r w:rsidRPr="00AF3688">
              <w:rPr>
                <w:rFonts w:asciiTheme="minorEastAsia" w:eastAsiaTheme="minorEastAsia" w:hAnsiTheme="minorEastAsia" w:cs="宋体"/>
                <w:color w:val="000000"/>
                <w:sz w:val="21"/>
                <w:szCs w:val="21"/>
              </w:rPr>
              <w:t>3</w:t>
            </w:r>
            <w:r w:rsidRPr="00AF3688">
              <w:rPr>
                <w:rFonts w:asciiTheme="minorEastAsia" w:eastAsiaTheme="minorEastAsia" w:hAnsiTheme="minorEastAsia" w:cs="宋体" w:hint="eastAsia"/>
                <w:color w:val="000000"/>
                <w:sz w:val="21"/>
                <w:szCs w:val="21"/>
              </w:rPr>
              <w:t>.培训及售后问题处理。</w:t>
            </w:r>
          </w:p>
        </w:tc>
        <w:tc>
          <w:tcPr>
            <w:tcW w:w="994"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1</w:t>
            </w:r>
          </w:p>
        </w:tc>
        <w:tc>
          <w:tcPr>
            <w:tcW w:w="667" w:type="dxa"/>
            <w:shd w:val="clear" w:color="auto" w:fill="auto"/>
            <w:vAlign w:val="center"/>
          </w:tcPr>
          <w:p w:rsidR="00AF3688" w:rsidRPr="00AF3688" w:rsidRDefault="00AF3688" w:rsidP="00AF3688">
            <w:pPr>
              <w:widowControl/>
              <w:jc w:val="center"/>
              <w:textAlignment w:val="center"/>
              <w:rPr>
                <w:rFonts w:asciiTheme="minorEastAsia" w:eastAsiaTheme="minorEastAsia" w:hAnsiTheme="minorEastAsia"/>
                <w:sz w:val="21"/>
                <w:szCs w:val="21"/>
              </w:rPr>
            </w:pPr>
            <w:r w:rsidRPr="00AF3688">
              <w:rPr>
                <w:rFonts w:asciiTheme="minorEastAsia" w:eastAsiaTheme="minorEastAsia" w:hAnsiTheme="minorEastAsia" w:cs="宋体" w:hint="eastAsia"/>
                <w:color w:val="000000"/>
                <w:sz w:val="21"/>
                <w:szCs w:val="21"/>
              </w:rPr>
              <w:t>项</w:t>
            </w:r>
          </w:p>
        </w:tc>
        <w:tc>
          <w:tcPr>
            <w:tcW w:w="997"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5</w:t>
            </w:r>
            <w:r w:rsidRPr="00AF3688">
              <w:rPr>
                <w:rFonts w:asciiTheme="minorEastAsia" w:eastAsiaTheme="minorEastAsia" w:hAnsiTheme="minorEastAsia" w:cs="宋体" w:hint="eastAsia"/>
                <w:color w:val="000000"/>
                <w:sz w:val="21"/>
                <w:szCs w:val="21"/>
              </w:rPr>
              <w:t>000</w:t>
            </w:r>
          </w:p>
        </w:tc>
        <w:tc>
          <w:tcPr>
            <w:tcW w:w="944" w:type="dxa"/>
            <w:vAlign w:val="center"/>
          </w:tcPr>
          <w:p w:rsidR="00AF3688" w:rsidRPr="00AF3688" w:rsidRDefault="00AF3688" w:rsidP="00AF3688">
            <w:pPr>
              <w:widowControl/>
              <w:jc w:val="center"/>
              <w:textAlignment w:val="center"/>
              <w:rPr>
                <w:rFonts w:asciiTheme="minorEastAsia" w:eastAsiaTheme="minorEastAsia" w:hAnsiTheme="minorEastAsia" w:cs="Arial"/>
                <w:sz w:val="21"/>
                <w:szCs w:val="21"/>
              </w:rPr>
            </w:pPr>
            <w:r>
              <w:rPr>
                <w:rFonts w:asciiTheme="minorEastAsia" w:eastAsiaTheme="minorEastAsia" w:hAnsiTheme="minorEastAsia" w:cs="宋体" w:hint="eastAsia"/>
                <w:color w:val="000000"/>
                <w:sz w:val="21"/>
                <w:szCs w:val="21"/>
              </w:rPr>
              <w:t>5</w:t>
            </w:r>
            <w:r w:rsidRPr="00AF3688">
              <w:rPr>
                <w:rFonts w:asciiTheme="minorEastAsia" w:eastAsiaTheme="minorEastAsia" w:hAnsiTheme="minorEastAsia" w:cs="宋体" w:hint="eastAsia"/>
                <w:color w:val="000000"/>
                <w:sz w:val="21"/>
                <w:szCs w:val="21"/>
              </w:rPr>
              <w:t>000</w:t>
            </w:r>
          </w:p>
        </w:tc>
        <w:tc>
          <w:tcPr>
            <w:tcW w:w="592" w:type="dxa"/>
            <w:vAlign w:val="center"/>
          </w:tcPr>
          <w:p w:rsidR="00AF3688" w:rsidRPr="00AF3688" w:rsidRDefault="00AF3688" w:rsidP="00AF3688">
            <w:pPr>
              <w:widowControl/>
              <w:textAlignment w:val="bottom"/>
              <w:rPr>
                <w:rFonts w:asciiTheme="minorEastAsia" w:eastAsiaTheme="minorEastAsia" w:hAnsiTheme="minorEastAsia" w:cs="Arial"/>
                <w:sz w:val="21"/>
                <w:szCs w:val="21"/>
              </w:rPr>
            </w:pPr>
            <w:r w:rsidRPr="00AF3688">
              <w:rPr>
                <w:rFonts w:asciiTheme="minorEastAsia" w:eastAsiaTheme="minorEastAsia" w:hAnsiTheme="minorEastAsia" w:cs="宋体" w:hint="eastAsia"/>
                <w:color w:val="000000"/>
                <w:sz w:val="21"/>
                <w:szCs w:val="21"/>
              </w:rPr>
              <w:t>三年</w:t>
            </w:r>
          </w:p>
        </w:tc>
      </w:tr>
    </w:tbl>
    <w:p w:rsidR="003A2F8E" w:rsidRDefault="003A2F8E" w:rsidP="003A2F8E">
      <w:pPr>
        <w:spacing w:beforeLines="50" w:line="360" w:lineRule="exact"/>
        <w:rPr>
          <w:rFonts w:ascii="宋体" w:hAnsi="宋体" w:cs="宋体" w:hint="eastAsia"/>
          <w:b/>
          <w:bCs/>
          <w:sz w:val="24"/>
          <w:szCs w:val="24"/>
          <w:lang w:val="zh-CN"/>
        </w:rPr>
      </w:pPr>
      <w:r>
        <w:rPr>
          <w:rFonts w:ascii="宋体" w:hAnsi="宋体" w:cs="宋体" w:hint="eastAsia"/>
          <w:b/>
          <w:bCs/>
          <w:sz w:val="24"/>
          <w:szCs w:val="24"/>
          <w:lang w:val="zh-CN"/>
        </w:rPr>
        <w:t>供货期：合同订立后20天。</w:t>
      </w:r>
    </w:p>
    <w:p w:rsidR="00CF5ED0" w:rsidRDefault="00BC31C4" w:rsidP="003A2F8E">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1</w:t>
      </w:r>
      <w:r>
        <w:rPr>
          <w:rFonts w:ascii="宋体" w:hAnsi="宋体" w:cs="宋体" w:hint="eastAsia"/>
          <w:sz w:val="24"/>
          <w:szCs w:val="24"/>
        </w:rPr>
        <w:t>）招投标领导小组成员根据投标商提供的投标文件及</w:t>
      </w:r>
      <w:r w:rsidR="00357789">
        <w:rPr>
          <w:rFonts w:ascii="宋体" w:hAnsi="宋体" w:cs="宋体" w:hint="eastAsia"/>
          <w:sz w:val="24"/>
          <w:szCs w:val="24"/>
        </w:rPr>
        <w:t>投标</w:t>
      </w:r>
      <w:r>
        <w:rPr>
          <w:rFonts w:ascii="宋体" w:hAnsi="宋体" w:cs="宋体" w:hint="eastAsia"/>
          <w:sz w:val="24"/>
          <w:szCs w:val="24"/>
        </w:rPr>
        <w:t>报价投票产生中标供应商，原则上报价低且得票最多并超过半数者为中标供应商。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CF5ED0" w:rsidRDefault="00BC31C4">
      <w:pPr>
        <w:spacing w:line="360" w:lineRule="exact"/>
        <w:ind w:firstLine="482"/>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3</w:t>
      </w:r>
      <w:r>
        <w:rPr>
          <w:rFonts w:ascii="宋体" w:hAnsi="宋体" w:cs="宋体" w:hint="eastAsia"/>
          <w:sz w:val="24"/>
          <w:szCs w:val="24"/>
        </w:rPr>
        <w:t>）报价低不能作为中标的唯一条件。</w:t>
      </w:r>
    </w:p>
    <w:p w:rsidR="00CF5ED0" w:rsidRDefault="00BC31C4">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CF5ED0" w:rsidRDefault="00BC31C4" w:rsidP="003A2F8E">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CF5ED0" w:rsidRDefault="00CF5ED0">
      <w:pPr>
        <w:spacing w:line="360" w:lineRule="exact"/>
        <w:rPr>
          <w:rFonts w:ascii="宋体"/>
          <w:sz w:val="24"/>
          <w:szCs w:val="24"/>
          <w:lang w:val="zh-CN"/>
        </w:rPr>
      </w:pPr>
    </w:p>
    <w:p w:rsidR="00CF5ED0" w:rsidRDefault="00BC31C4">
      <w:pPr>
        <w:spacing w:line="360" w:lineRule="exact"/>
        <w:ind w:firstLine="482"/>
        <w:rPr>
          <w:rFonts w:ascii="宋体"/>
          <w:sz w:val="24"/>
          <w:szCs w:val="24"/>
          <w:lang w:val="zh-CN"/>
        </w:rPr>
      </w:pPr>
      <w:r w:rsidRPr="00B32C4E">
        <w:rPr>
          <w:rFonts w:ascii="Times New Roman" w:eastAsia="黑体" w:hAnsi="Times New Roman"/>
          <w:b/>
          <w:sz w:val="24"/>
          <w:szCs w:val="24"/>
        </w:rPr>
        <w:lastRenderedPageBreak/>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文件页码</w:t>
            </w: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CF5ED0" w:rsidRDefault="00BC31C4" w:rsidP="00320DDB">
            <w:pPr>
              <w:rPr>
                <w:rFonts w:ascii="宋体"/>
                <w:b/>
                <w:bCs/>
                <w:sz w:val="24"/>
                <w:szCs w:val="24"/>
                <w:lang w:val="zh-CN"/>
              </w:rPr>
            </w:pPr>
            <w:r>
              <w:rPr>
                <w:rFonts w:ascii="宋体" w:cs="宋体" w:hint="eastAsia"/>
                <w:b/>
                <w:bCs/>
                <w:sz w:val="24"/>
                <w:szCs w:val="24"/>
                <w:lang w:val="zh-CN"/>
              </w:rPr>
              <w:t>企业法人营业执照</w:t>
            </w:r>
            <w:r w:rsidR="00320DDB">
              <w:rPr>
                <w:rFonts w:ascii="宋体" w:cs="宋体" w:hint="eastAsia"/>
                <w:b/>
                <w:bCs/>
                <w:sz w:val="24"/>
                <w:szCs w:val="24"/>
                <w:lang w:val="zh-CN"/>
              </w:rPr>
              <w:t>、医疗器械生产许可证以及货物需求中所包含的货物检测报告</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（复印件，携带原件参加投标以备审查）</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8</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投标商认为需要提供的其他商务文件材料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u w:val="single"/>
          <w:lang w:val="zh-CN"/>
        </w:rPr>
      </w:pPr>
      <w:r>
        <w:rPr>
          <w:rFonts w:ascii="宋体" w:cs="宋体" w:hint="eastAsia"/>
          <w:sz w:val="24"/>
          <w:szCs w:val="24"/>
          <w:lang w:val="zh-CN"/>
        </w:rPr>
        <w:t>长春大学：</w:t>
      </w:r>
    </w:p>
    <w:p w:rsidR="00CF5ED0" w:rsidRDefault="00BC31C4">
      <w:pPr>
        <w:spacing w:line="360" w:lineRule="exact"/>
        <w:rPr>
          <w:rFonts w:ascii="宋体" w:cs="宋体"/>
          <w:color w:val="000000"/>
          <w:sz w:val="24"/>
          <w:szCs w:val="24"/>
          <w:lang w:val="zh-CN"/>
        </w:rPr>
      </w:pPr>
      <w:r>
        <w:rPr>
          <w:rFonts w:ascii="宋体" w:cs="宋体" w:hint="eastAsia"/>
          <w:sz w:val="24"/>
          <w:szCs w:val="24"/>
          <w:lang w:val="zh-CN"/>
        </w:rPr>
        <w:lastRenderedPageBreak/>
        <w:t>根据你方采购</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lang w:val="zh-CN"/>
        </w:rPr>
        <w:t>的编号为</w:t>
      </w:r>
      <w:r w:rsidR="00AF3688">
        <w:rPr>
          <w:rFonts w:ascii="Times New Roman" w:hAnsi="Times New Roman" w:cs="宋体" w:hint="eastAsia"/>
          <w:sz w:val="24"/>
          <w:szCs w:val="24"/>
          <w:u w:val="single"/>
        </w:rPr>
        <w:t>CCDXCG20210225-1</w:t>
      </w:r>
      <w:r>
        <w:rPr>
          <w:rFonts w:ascii="宋体" w:cs="宋体" w:hint="eastAsia"/>
          <w:sz w:val="24"/>
          <w:szCs w:val="24"/>
          <w:lang w:val="zh-CN"/>
        </w:rPr>
        <w:t>竞争性招标文件，本投标商正式授权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sidRPr="00B32C4E">
        <w:rPr>
          <w:rFonts w:ascii="Times New Roman" w:hAnsi="Times New Roman" w:cs="宋体"/>
          <w:sz w:val="24"/>
          <w:szCs w:val="24"/>
          <w:lang w:val="zh-CN"/>
        </w:rPr>
        <w:t>1</w:t>
      </w:r>
      <w:r>
        <w:rPr>
          <w:rFonts w:ascii="宋体" w:cs="宋体" w:hint="eastAsia"/>
          <w:sz w:val="24"/>
          <w:szCs w:val="24"/>
          <w:lang w:val="zh-CN"/>
        </w:rPr>
        <w:t>份、副本</w:t>
      </w:r>
      <w:r w:rsidRPr="00B32C4E">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Pr>
          <w:rFonts w:ascii="宋体" w:cs="宋体" w:hint="eastAsia"/>
          <w:b/>
          <w:bCs/>
          <w:sz w:val="24"/>
          <w:szCs w:val="24"/>
          <w:lang w:val="zh-CN"/>
        </w:rPr>
        <w:t>报价为</w:t>
      </w:r>
      <w:r>
        <w:rPr>
          <w:rFonts w:ascii="宋体" w:cs="宋体"/>
          <w:b/>
          <w:bCs/>
          <w:sz w:val="24"/>
          <w:szCs w:val="24"/>
          <w:u w:val="single"/>
          <w:lang w:val="zh-CN"/>
        </w:rPr>
        <w:t xml:space="preserve">     </w:t>
      </w:r>
      <w:r>
        <w:rPr>
          <w:rFonts w:ascii="宋体" w:cs="宋体" w:hint="eastAsia"/>
          <w:b/>
          <w:bCs/>
          <w:sz w:val="24"/>
          <w:szCs w:val="24"/>
          <w:lang w:val="zh-CN"/>
        </w:rPr>
        <w:t>。</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供货响应时间：合同签订后</w:t>
      </w:r>
      <w:r>
        <w:rPr>
          <w:rFonts w:ascii="宋体" w:cs="宋体" w:hint="eastAsia"/>
          <w:sz w:val="24"/>
          <w:szCs w:val="24"/>
          <w:u w:val="single"/>
          <w:lang w:val="zh-CN"/>
        </w:rPr>
        <w:t xml:space="preserve">    </w:t>
      </w:r>
      <w:r>
        <w:rPr>
          <w:rFonts w:ascii="宋体" w:cs="宋体" w:hint="eastAsia"/>
          <w:sz w:val="24"/>
          <w:szCs w:val="24"/>
          <w:lang w:val="zh-CN"/>
        </w:rPr>
        <w:t>天供货完毕。</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CF5ED0" w:rsidRDefault="00BC31C4">
      <w:pPr>
        <w:spacing w:line="360" w:lineRule="exact"/>
        <w:ind w:firstLine="480"/>
        <w:rPr>
          <w:rFonts w:ascii="宋体"/>
          <w:i/>
          <w:iCs/>
          <w:sz w:val="24"/>
          <w:szCs w:val="24"/>
          <w:lang w:val="zh-CN"/>
        </w:rPr>
      </w:pPr>
      <w:r w:rsidRPr="00B32C4E">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sidRPr="00B32C4E">
        <w:rPr>
          <w:rFonts w:ascii="Times New Roman" w:hAnsi="Times New Roman" w:cs="宋体"/>
          <w:sz w:val="24"/>
          <w:szCs w:val="24"/>
          <w:lang w:val="zh-CN"/>
        </w:rPr>
        <w:t>90</w:t>
      </w:r>
      <w:r>
        <w:rPr>
          <w:rFonts w:ascii="宋体" w:cs="宋体" w:hint="eastAsia"/>
          <w:sz w:val="24"/>
          <w:szCs w:val="24"/>
          <w:lang w:val="zh-CN"/>
        </w:rPr>
        <w:t>天内有效。</w:t>
      </w:r>
    </w:p>
    <w:p w:rsidR="00CF5ED0" w:rsidRDefault="00BC31C4">
      <w:pPr>
        <w:shd w:val="clear" w:color="auto" w:fill="FFFFFF"/>
        <w:spacing w:line="360" w:lineRule="exact"/>
        <w:ind w:firstLine="480"/>
        <w:jc w:val="center"/>
        <w:rPr>
          <w:rFonts w:ascii="黑体" w:eastAsia="黑体" w:cs="黑体"/>
          <w:b/>
          <w:bCs/>
          <w:sz w:val="24"/>
          <w:szCs w:val="24"/>
          <w:lang w:val="zh-CN"/>
        </w:rPr>
      </w:pPr>
      <w:r w:rsidRPr="00B32C4E">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CF5ED0" w:rsidRDefault="00BC31C4">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CF5ED0" w:rsidRDefault="00BC31C4">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CF5ED0" w:rsidRDefault="00CF5ED0">
      <w:pPr>
        <w:spacing w:line="360" w:lineRule="exact"/>
        <w:ind w:firstLine="480"/>
        <w:rPr>
          <w:rFonts w:ascii="宋体"/>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CF5ED0" w:rsidRDefault="00CF5ED0">
      <w:pPr>
        <w:spacing w:line="360" w:lineRule="exact"/>
        <w:rPr>
          <w:rFonts w:ascii="黑体" w:eastAsia="黑体"/>
          <w:b/>
          <w:bCs/>
          <w:sz w:val="24"/>
          <w:szCs w:val="24"/>
          <w:lang w:val="zh-CN"/>
        </w:rPr>
      </w:pPr>
    </w:p>
    <w:p w:rsidR="00CF5ED0" w:rsidRDefault="00BC31C4">
      <w:pPr>
        <w:spacing w:line="360" w:lineRule="exact"/>
        <w:ind w:firstLine="435"/>
        <w:rPr>
          <w:rFonts w:ascii="宋体" w:cs="宋体"/>
          <w:sz w:val="24"/>
          <w:szCs w:val="24"/>
          <w:lang w:val="zh-CN"/>
        </w:rPr>
      </w:pPr>
      <w:r>
        <w:rPr>
          <w:rFonts w:ascii="宋体" w:cs="宋体" w:hint="eastAsia"/>
          <w:sz w:val="24"/>
          <w:szCs w:val="24"/>
          <w:lang w:val="zh-CN"/>
        </w:rPr>
        <w:t>文字描述：企业性质、发展历程、经营规模、服务理念、主营产品、技术力量等或图片描述：经营场所、主要产品、生产场所、工艺流程等。</w:t>
      </w:r>
    </w:p>
    <w:p w:rsidR="00CF5ED0" w:rsidRDefault="00CF5ED0">
      <w:pPr>
        <w:spacing w:line="360" w:lineRule="exact"/>
        <w:ind w:firstLine="435"/>
        <w:rPr>
          <w:sz w:val="24"/>
          <w:szCs w:val="24"/>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CF5ED0" w:rsidRDefault="00CF5ED0">
      <w:pPr>
        <w:spacing w:line="360" w:lineRule="exact"/>
        <w:rPr>
          <w:rFonts w:eastAsia="黑体"/>
          <w:b/>
          <w:bCs/>
          <w:sz w:val="24"/>
          <w:szCs w:val="24"/>
        </w:rPr>
      </w:pPr>
    </w:p>
    <w:p w:rsidR="00CF5ED0" w:rsidRDefault="00BC31C4">
      <w:pPr>
        <w:spacing w:line="360" w:lineRule="exact"/>
        <w:rPr>
          <w:sz w:val="24"/>
          <w:szCs w:val="24"/>
        </w:rPr>
      </w:pPr>
      <w:r>
        <w:rPr>
          <w:rFonts w:ascii="宋体" w:cs="宋体" w:hint="eastAsia"/>
          <w:sz w:val="24"/>
          <w:szCs w:val="24"/>
          <w:lang w:val="zh-CN"/>
        </w:rPr>
        <w:t>致长春大学：</w:t>
      </w:r>
    </w:p>
    <w:p w:rsidR="00CF5ED0" w:rsidRDefault="00BC31C4">
      <w:pPr>
        <w:spacing w:line="360" w:lineRule="exact"/>
        <w:ind w:firstLine="480"/>
        <w:rPr>
          <w:sz w:val="24"/>
          <w:szCs w:val="24"/>
        </w:rPr>
      </w:pPr>
      <w:r>
        <w:rPr>
          <w:rFonts w:ascii="宋体" w:cs="宋体" w:hint="eastAsia"/>
          <w:sz w:val="24"/>
          <w:szCs w:val="24"/>
          <w:lang w:val="zh-CN"/>
        </w:rPr>
        <w:t>按照长春大学发布的《</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u w:val="single"/>
          <w:lang w:val="zh-CN"/>
        </w:rPr>
        <w:t>竞争性招标文件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CF5ED0" w:rsidRDefault="00BC31C4">
      <w:pPr>
        <w:spacing w:line="360" w:lineRule="exact"/>
        <w:ind w:firstLine="480"/>
        <w:rPr>
          <w:sz w:val="24"/>
          <w:szCs w:val="24"/>
        </w:rPr>
      </w:pPr>
      <w:r w:rsidRPr="00B32C4E">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CF5ED0" w:rsidRDefault="00BC31C4">
      <w:pPr>
        <w:spacing w:line="360" w:lineRule="exact"/>
        <w:ind w:firstLine="480"/>
        <w:rPr>
          <w:sz w:val="24"/>
          <w:szCs w:val="24"/>
        </w:rPr>
      </w:pPr>
      <w:r w:rsidRPr="00B32C4E">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CF5ED0" w:rsidRDefault="00BC31C4">
      <w:pPr>
        <w:spacing w:line="360" w:lineRule="exact"/>
        <w:ind w:firstLine="480"/>
        <w:rPr>
          <w:sz w:val="24"/>
          <w:szCs w:val="24"/>
        </w:rPr>
      </w:pPr>
      <w:r w:rsidRPr="00B32C4E">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CF5ED0" w:rsidRDefault="00BC31C4">
      <w:pPr>
        <w:spacing w:line="360" w:lineRule="exact"/>
        <w:ind w:firstLine="480"/>
        <w:rPr>
          <w:sz w:val="24"/>
          <w:szCs w:val="24"/>
        </w:rPr>
      </w:pPr>
      <w:r w:rsidRPr="00B32C4E">
        <w:rPr>
          <w:rFonts w:ascii="Times New Roman" w:hAnsi="Times New Roman"/>
          <w:sz w:val="24"/>
          <w:szCs w:val="24"/>
        </w:rPr>
        <w:t>4</w:t>
      </w:r>
      <w:r>
        <w:rPr>
          <w:rFonts w:ascii="宋体" w:cs="宋体" w:hint="eastAsia"/>
          <w:sz w:val="24"/>
          <w:szCs w:val="24"/>
          <w:lang w:val="zh-CN"/>
        </w:rPr>
        <w:t>、我公司具有依法缴纳税收的良好记录。</w:t>
      </w:r>
    </w:p>
    <w:p w:rsidR="00CF5ED0" w:rsidRDefault="00BC31C4">
      <w:pPr>
        <w:spacing w:line="360" w:lineRule="exact"/>
        <w:ind w:firstLine="480"/>
        <w:rPr>
          <w:sz w:val="24"/>
          <w:szCs w:val="24"/>
        </w:rPr>
      </w:pPr>
      <w:r w:rsidRPr="00B32C4E">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CF5ED0" w:rsidRDefault="00BC31C4">
      <w:pPr>
        <w:spacing w:line="360" w:lineRule="exact"/>
        <w:ind w:firstLine="480"/>
        <w:rPr>
          <w:sz w:val="24"/>
          <w:szCs w:val="24"/>
        </w:rPr>
      </w:pPr>
      <w:r w:rsidRPr="00B32C4E">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CF5ED0" w:rsidRDefault="00BC31C4">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CF5ED0" w:rsidRDefault="00BC31C4">
      <w:pPr>
        <w:spacing w:line="360" w:lineRule="exact"/>
        <w:ind w:firstLine="480"/>
        <w:rPr>
          <w:sz w:val="24"/>
          <w:szCs w:val="24"/>
        </w:rPr>
      </w:pPr>
      <w:r>
        <w:rPr>
          <w:rFonts w:ascii="宋体" w:cs="宋体" w:hint="eastAsia"/>
          <w:sz w:val="24"/>
          <w:szCs w:val="24"/>
          <w:lang w:val="zh-CN"/>
        </w:rPr>
        <w:t>我公司已经按照你长春大学竞争性招标文件的要求提交了所要求提交的能够证明上述声明事项真实性的全部文件材料，并保证随时按照你长春大学的要求提供能够证明上述声明事项真实性的任何有效文件。</w:t>
      </w:r>
    </w:p>
    <w:p w:rsidR="00CF5ED0" w:rsidRDefault="00BC31C4">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CF5ED0" w:rsidRDefault="00BC31C4">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CF5ED0" w:rsidRDefault="00CF5ED0">
      <w:pPr>
        <w:spacing w:line="360" w:lineRule="exact"/>
        <w:ind w:firstLine="480"/>
        <w:rPr>
          <w:sz w:val="24"/>
          <w:szCs w:val="24"/>
        </w:rPr>
      </w:pPr>
    </w:p>
    <w:p w:rsidR="00CF5ED0" w:rsidRDefault="00BC31C4">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CF5ED0" w:rsidRDefault="00CF5ED0">
      <w:pPr>
        <w:spacing w:line="360" w:lineRule="exact"/>
        <w:rPr>
          <w:rFonts w:ascii="宋体"/>
          <w:sz w:val="24"/>
          <w:szCs w:val="24"/>
          <w:lang w:val="zh-CN"/>
        </w:rPr>
      </w:pP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u w:val="single"/>
        </w:rPr>
        <w:t xml:space="preserve"> </w:t>
      </w:r>
      <w:r>
        <w:rPr>
          <w:rFonts w:ascii="宋体" w:cs="宋体" w:hint="eastAsia"/>
          <w:sz w:val="24"/>
          <w:szCs w:val="24"/>
          <w:lang w:val="zh-CN"/>
        </w:rPr>
        <w:t>的投标以及合同的谈判、签约、执行、完成和保修等全权负责，以本公司名义处理一切与之有关的事务。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CF5ED0" w:rsidRDefault="00BC31C4">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地址：</w:t>
      </w:r>
    </w:p>
    <w:p w:rsidR="00CF5ED0" w:rsidRDefault="00BC31C4">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CF5ED0" w:rsidRDefault="00BC31C4">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CF5ED0" w:rsidRDefault="00CF5ED0">
      <w:pPr>
        <w:spacing w:line="360" w:lineRule="exact"/>
        <w:ind w:firstLine="465"/>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格式五、商务条款偏离表</w:t>
      </w:r>
    </w:p>
    <w:p w:rsidR="00CF5ED0" w:rsidRDefault="00BC31C4">
      <w:pPr>
        <w:jc w:val="center"/>
        <w:rPr>
          <w:rFonts w:ascii="宋体" w:cs="宋体"/>
          <w:sz w:val="24"/>
          <w:szCs w:val="24"/>
          <w:lang w:val="zh-CN"/>
        </w:rPr>
      </w:pPr>
      <w:r>
        <w:rPr>
          <w:rFonts w:ascii="宋体" w:cs="宋体" w:hint="eastAsia"/>
          <w:sz w:val="24"/>
          <w:szCs w:val="24"/>
          <w:lang w:val="zh-CN"/>
        </w:rPr>
        <w:t>商务条款偏离表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CF5ED0">
        <w:trPr>
          <w:jc w:val="center"/>
        </w:trPr>
        <w:tc>
          <w:tcPr>
            <w:tcW w:w="828" w:type="dxa"/>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2115" w:type="dxa"/>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Pr>
                <w:rFonts w:ascii="宋体" w:cs="宋体"/>
                <w:sz w:val="24"/>
                <w:szCs w:val="24"/>
                <w:lang w:val="zh-CN"/>
              </w:rPr>
              <w:t>…</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bl>
    <w:p w:rsidR="00CF5ED0" w:rsidRDefault="00BC31C4">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cs="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CF5ED0" w:rsidRDefault="00CF5ED0">
      <w:pPr>
        <w:spacing w:line="360" w:lineRule="exact"/>
        <w:rPr>
          <w:rFonts w:ascii="黑体" w:eastAsia="黑体"/>
          <w:b/>
          <w:bCs/>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AF3688">
        <w:rPr>
          <w:rFonts w:ascii="Times New Roman" w:hAnsi="Times New Roman" w:cs="宋体" w:hint="eastAsia"/>
          <w:sz w:val="24"/>
          <w:szCs w:val="24"/>
          <w:u w:val="single"/>
        </w:rPr>
        <w:t>长春大学视频会议相关设备采购项目</w:t>
      </w:r>
      <w:r>
        <w:rPr>
          <w:rFonts w:ascii="宋体" w:cs="宋体" w:hint="eastAsia"/>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hint="eastAsia"/>
          <w:sz w:val="24"/>
          <w:szCs w:val="24"/>
          <w:lang w:val="zh-CN"/>
        </w:rPr>
        <w:t>、我公司中标后将为采购单位提供下列售后服务项目：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、我公司的售后服务响应及到达现场的时间</w:t>
      </w:r>
      <w:r>
        <w:rPr>
          <w:rFonts w:ascii="宋体" w:cs="宋体" w:hint="eastAsia"/>
          <w:b/>
          <w:bCs/>
          <w:sz w:val="24"/>
          <w:szCs w:val="24"/>
          <w:lang w:val="zh-CN"/>
        </w:rPr>
        <w:t>（包括质保期内免费维修和</w:t>
      </w:r>
      <w:r>
        <w:rPr>
          <w:rFonts w:ascii="宋体" w:cs="宋体"/>
          <w:b/>
          <w:bCs/>
          <w:sz w:val="24"/>
          <w:szCs w:val="24"/>
          <w:lang w:val="zh-CN"/>
        </w:rPr>
        <w:t>/</w:t>
      </w:r>
      <w:r>
        <w:rPr>
          <w:rFonts w:ascii="宋体" w:cs="宋体" w:hint="eastAsia"/>
          <w:b/>
          <w:bCs/>
          <w:sz w:val="24"/>
          <w:szCs w:val="24"/>
          <w:lang w:val="zh-CN"/>
        </w:rPr>
        <w:t>或更换有缺陷的货物或部件的响应时间）：</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、我公司对本项目的技术培训安排：</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4</w:t>
      </w:r>
      <w:r>
        <w:rPr>
          <w:rFonts w:ascii="宋体" w:cs="宋体" w:hint="eastAsia"/>
          <w:sz w:val="24"/>
          <w:szCs w:val="24"/>
          <w:lang w:val="zh-CN"/>
        </w:rPr>
        <w:t>、我公司用于本项目的维修技术人员及设备情况、备品备件供应的保证措施及收费标准：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hint="eastAsia"/>
          <w:sz w:val="24"/>
          <w:szCs w:val="24"/>
          <w:lang w:val="zh-CN"/>
        </w:rPr>
        <w:t>、制造厂商和我公司在本项目所在地（实施地）设置的售后服务网点明细表及相关情况：</w:t>
      </w:r>
    </w:p>
    <w:p w:rsidR="00CF5ED0" w:rsidRDefault="00BC31C4">
      <w:pPr>
        <w:spacing w:line="360" w:lineRule="exact"/>
        <w:ind w:firstLine="482"/>
        <w:rPr>
          <w:rFonts w:ascii="黑体" w:eastAsia="黑体"/>
          <w:b/>
          <w:bCs/>
          <w:sz w:val="24"/>
          <w:szCs w:val="24"/>
          <w:lang w:val="zh-CN"/>
        </w:rPr>
      </w:pPr>
      <w:r>
        <w:rPr>
          <w:rFonts w:ascii="宋体" w:cs="宋体" w:hint="eastAsia"/>
          <w:b/>
          <w:bCs/>
          <w:sz w:val="24"/>
          <w:szCs w:val="24"/>
          <w:lang w:val="zh-CN"/>
        </w:rPr>
        <w:t>制造厂商和我公司在本项目所在地（实施地）设立的售后服务机构一览表</w:t>
      </w:r>
    </w:p>
    <w:tbl>
      <w:tblPr>
        <w:tblW w:w="8421" w:type="dxa"/>
        <w:tblInd w:w="108" w:type="dxa"/>
        <w:tblLayout w:type="fixed"/>
        <w:tblLook w:val="04A0"/>
      </w:tblPr>
      <w:tblGrid>
        <w:gridCol w:w="567"/>
        <w:gridCol w:w="1786"/>
        <w:gridCol w:w="2360"/>
        <w:gridCol w:w="1181"/>
        <w:gridCol w:w="1181"/>
        <w:gridCol w:w="1346"/>
      </w:tblGrid>
      <w:tr w:rsidR="00CF5ED0">
        <w:tc>
          <w:tcPr>
            <w:tcW w:w="567"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售后服务机构名称</w:t>
            </w:r>
          </w:p>
        </w:tc>
        <w:tc>
          <w:tcPr>
            <w:tcW w:w="2360"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固定电话</w:t>
            </w:r>
          </w:p>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bl>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lang w:val="zh-CN"/>
        </w:rPr>
        <w:t>6</w:t>
      </w:r>
      <w:r>
        <w:rPr>
          <w:rFonts w:ascii="宋体" w:cs="宋体" w:hint="eastAsia"/>
          <w:sz w:val="24"/>
          <w:szCs w:val="24"/>
          <w:lang w:val="zh-CN"/>
        </w:rPr>
        <w:t>、附件：制造厂商和我公司的售后服务体系情况及现行规定文件。</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u w:val="single"/>
          <w:lang w:val="zh-CN"/>
        </w:rPr>
        <w:t>20</w:t>
      </w:r>
      <w:r w:rsidR="00B32C4E">
        <w:rPr>
          <w:rFonts w:ascii="Times New Roman" w:hAnsi="Times New Roman" w:cs="宋体" w:hint="eastAsia"/>
          <w:sz w:val="24"/>
          <w:szCs w:val="24"/>
          <w:u w:val="single"/>
          <w:lang w:val="zh-CN"/>
        </w:rPr>
        <w:t>2</w:t>
      </w:r>
      <w:r w:rsidR="007171FF">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CF5ED0">
      <w:pPr>
        <w:rPr>
          <w:rFonts w:ascii="宋体"/>
          <w:b/>
          <w:bCs/>
          <w:sz w:val="24"/>
          <w:szCs w:val="24"/>
        </w:rPr>
      </w:pP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投标商应提交的技术文件清单：</w:t>
      </w:r>
    </w:p>
    <w:tbl>
      <w:tblPr>
        <w:tblW w:w="8479" w:type="dxa"/>
        <w:tblLayout w:type="fixed"/>
        <w:tblLook w:val="04A0"/>
      </w:tblPr>
      <w:tblGrid>
        <w:gridCol w:w="457"/>
        <w:gridCol w:w="5466"/>
        <w:gridCol w:w="1277"/>
        <w:gridCol w:w="1279"/>
      </w:tblGrid>
      <w:tr w:rsidR="00CF5ED0">
        <w:tc>
          <w:tcPr>
            <w:tcW w:w="45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序号</w:t>
            </w:r>
          </w:p>
        </w:tc>
        <w:tc>
          <w:tcPr>
            <w:tcW w:w="5466" w:type="dxa"/>
            <w:tcBorders>
              <w:top w:val="single" w:sz="6" w:space="0" w:color="auto"/>
              <w:left w:val="single" w:sz="6" w:space="0" w:color="auto"/>
              <w:bottom w:val="single" w:sz="6" w:space="0" w:color="auto"/>
              <w:right w:val="single" w:sz="6" w:space="0" w:color="auto"/>
            </w:tcBorders>
            <w:vAlign w:val="center"/>
          </w:tcPr>
          <w:p w:rsidR="00CF5ED0" w:rsidRDefault="00BC31C4">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文件页码</w:t>
            </w: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黑体" w:eastAsia="黑体" w:cs="黑体"/>
                <w:b/>
                <w:bCs/>
                <w:sz w:val="24"/>
                <w:szCs w:val="24"/>
                <w:lang w:val="zh-CN"/>
              </w:rPr>
            </w:pPr>
            <w:r>
              <w:rPr>
                <w:rFonts w:ascii="黑体" w:eastAsia="黑体" w:cs="黑体" w:hint="eastAsia"/>
                <w:b/>
                <w:bCs/>
                <w:sz w:val="24"/>
                <w:szCs w:val="24"/>
                <w:lang w:val="zh-CN"/>
              </w:rPr>
              <w:t>技术规格偏离表</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rPr>
          <w:trHeight w:val="285"/>
        </w:trPr>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投标商认为需要提供的其他技术文件材料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CF5ED0" w:rsidRDefault="00BC31C4">
      <w:pPr>
        <w:spacing w:line="360" w:lineRule="exact"/>
        <w:ind w:firstLine="482"/>
        <w:rPr>
          <w:rFonts w:ascii="黑体" w:eastAsia="黑体" w:cs="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AF3688">
        <w:rPr>
          <w:rFonts w:ascii="Times New Roman" w:hAnsi="Times New Roman" w:cs="宋体" w:hint="eastAsia"/>
          <w:sz w:val="24"/>
          <w:szCs w:val="24"/>
          <w:u w:val="single"/>
        </w:rPr>
        <w:t>长春大学视频会议相关设备采购项目</w:t>
      </w:r>
      <w:r>
        <w:rPr>
          <w:rFonts w:ascii="宋体" w:cs="宋体"/>
          <w:sz w:val="24"/>
          <w:szCs w:val="24"/>
          <w:lang w:val="zh-CN"/>
        </w:rPr>
        <w:t xml:space="preserve"> </w:t>
      </w:r>
    </w:p>
    <w:p w:rsidR="00CF5ED0" w:rsidRDefault="00BC31C4">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CF5ED0" w:rsidRDefault="00BC31C4">
      <w:pPr>
        <w:spacing w:line="360" w:lineRule="exact"/>
        <w:rPr>
          <w:rFonts w:ascii="宋体" w:cs="宋体"/>
          <w:sz w:val="24"/>
          <w:szCs w:val="24"/>
          <w:lang w:val="zh-CN"/>
        </w:rPr>
      </w:pPr>
      <w:r>
        <w:rPr>
          <w:rFonts w:ascii="宋体" w:cs="宋体" w:hint="eastAsia"/>
          <w:sz w:val="24"/>
          <w:szCs w:val="24"/>
          <w:lang w:val="zh-CN"/>
        </w:rPr>
        <w:t>计划编号：</w:t>
      </w:r>
      <w:r w:rsidR="00AF3688">
        <w:rPr>
          <w:rFonts w:ascii="Times New Roman" w:hAnsi="Times New Roman" w:cs="宋体" w:hint="eastAsia"/>
          <w:sz w:val="24"/>
          <w:szCs w:val="24"/>
        </w:rPr>
        <w:t>CCDXCG20210225-1</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BC31C4">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8955" w:type="dxa"/>
        <w:jc w:val="center"/>
        <w:tblLayout w:type="fixed"/>
        <w:tblCellMar>
          <w:left w:w="10" w:type="dxa"/>
          <w:right w:w="10" w:type="dxa"/>
        </w:tblCellMar>
        <w:tblLook w:val="04A0"/>
      </w:tblPr>
      <w:tblGrid>
        <w:gridCol w:w="895"/>
        <w:gridCol w:w="146"/>
        <w:gridCol w:w="1134"/>
        <w:gridCol w:w="847"/>
        <w:gridCol w:w="1275"/>
        <w:gridCol w:w="736"/>
        <w:gridCol w:w="850"/>
        <w:gridCol w:w="1418"/>
        <w:gridCol w:w="827"/>
        <w:gridCol w:w="827"/>
      </w:tblGrid>
      <w:tr w:rsidR="003A2F8E" w:rsidTr="003A2F8E">
        <w:trPr>
          <w:trHeight w:val="406"/>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ind w:firstLineChars="50" w:firstLine="120"/>
              <w:jc w:val="center"/>
              <w:rPr>
                <w:rFonts w:ascii="宋体"/>
                <w:sz w:val="24"/>
                <w:szCs w:val="24"/>
                <w:lang w:val="zh-CN"/>
              </w:rPr>
            </w:pPr>
            <w:r>
              <w:rPr>
                <w:rFonts w:ascii="宋体" w:hint="eastAsia"/>
                <w:sz w:val="24"/>
                <w:szCs w:val="24"/>
                <w:lang w:val="zh-CN"/>
              </w:rPr>
              <w:t>序号</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设备名称</w:t>
            </w:r>
          </w:p>
        </w:tc>
        <w:tc>
          <w:tcPr>
            <w:tcW w:w="847"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hint="eastAsia"/>
                <w:sz w:val="24"/>
                <w:szCs w:val="24"/>
                <w:lang w:val="zh-CN"/>
              </w:rPr>
            </w:pPr>
            <w:r>
              <w:rPr>
                <w:rFonts w:ascii="宋体" w:cs="宋体" w:hint="eastAsia"/>
                <w:sz w:val="24"/>
                <w:szCs w:val="24"/>
                <w:lang w:val="zh-CN"/>
              </w:rPr>
              <w:t>品牌</w:t>
            </w: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型号</w:t>
            </w: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单位</w:t>
            </w:r>
          </w:p>
        </w:tc>
        <w:tc>
          <w:tcPr>
            <w:tcW w:w="850"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数量</w:t>
            </w: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总价（元）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hint="eastAsia"/>
                <w:sz w:val="24"/>
                <w:szCs w:val="24"/>
                <w:lang w:val="zh-CN"/>
              </w:rPr>
            </w:pPr>
            <w:r>
              <w:rPr>
                <w:rFonts w:ascii="宋体" w:cs="宋体" w:hint="eastAsia"/>
                <w:sz w:val="24"/>
                <w:szCs w:val="24"/>
                <w:lang w:val="zh-CN"/>
              </w:rPr>
              <w:t>生产厂家</w:t>
            </w:r>
          </w:p>
        </w:tc>
      </w:tr>
      <w:tr w:rsidR="003A2F8E" w:rsidTr="003A2F8E">
        <w:trPr>
          <w:trHeight w:val="484"/>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1</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2</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Times New Roman" w:hAnsi="Times New Roman"/>
                <w:sz w:val="24"/>
                <w:szCs w:val="24"/>
                <w:lang w:val="zh-CN"/>
              </w:rPr>
            </w:pPr>
            <w:r>
              <w:rPr>
                <w:rFonts w:ascii="Times New Roman" w:hAnsi="Times New Roman" w:hint="eastAsia"/>
                <w:sz w:val="24"/>
                <w:szCs w:val="24"/>
                <w:lang w:val="zh-CN"/>
              </w:rPr>
              <w:t>…</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895"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hint="eastAsia"/>
                <w:sz w:val="24"/>
                <w:szCs w:val="24"/>
                <w:lang w:val="zh-CN"/>
              </w:rPr>
            </w:pPr>
          </w:p>
        </w:tc>
        <w:tc>
          <w:tcPr>
            <w:tcW w:w="7233" w:type="dxa"/>
            <w:gridSpan w:val="8"/>
            <w:tcBorders>
              <w:top w:val="single" w:sz="6" w:space="0" w:color="000000"/>
              <w:left w:val="single" w:sz="4" w:space="0" w:color="auto"/>
              <w:bottom w:val="single" w:sz="4" w:space="0" w:color="auto"/>
              <w:right w:val="single" w:sz="6" w:space="0" w:color="000000"/>
            </w:tcBorders>
            <w:vAlign w:val="center"/>
          </w:tcPr>
          <w:p w:rsidR="003A2F8E" w:rsidRDefault="003A2F8E">
            <w:pPr>
              <w:ind w:firstLineChars="100" w:firstLine="240"/>
              <w:rPr>
                <w:rFonts w:ascii="宋体"/>
                <w:sz w:val="24"/>
                <w:szCs w:val="24"/>
                <w:lang w:val="zh-CN"/>
              </w:rPr>
            </w:pPr>
            <w:r>
              <w:rPr>
                <w:rFonts w:ascii="宋体" w:hint="eastAsia"/>
                <w:sz w:val="24"/>
                <w:szCs w:val="24"/>
                <w:lang w:val="zh-CN"/>
              </w:rPr>
              <w:t>投标总报价：    元</w:t>
            </w:r>
          </w:p>
        </w:tc>
        <w:tc>
          <w:tcPr>
            <w:tcW w:w="827"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hint="eastAsia"/>
                <w:sz w:val="24"/>
                <w:szCs w:val="24"/>
                <w:lang w:val="zh-CN"/>
              </w:rPr>
            </w:pPr>
          </w:p>
        </w:tc>
      </w:tr>
    </w:tbl>
    <w:p w:rsidR="00CF5ED0" w:rsidRDefault="00BC31C4">
      <w:pPr>
        <w:spacing w:line="360" w:lineRule="exact"/>
        <w:rPr>
          <w:rFonts w:ascii="宋体"/>
          <w:b/>
          <w:bCs/>
          <w:sz w:val="24"/>
          <w:szCs w:val="24"/>
          <w:lang w:val="zh-CN"/>
        </w:rPr>
      </w:pPr>
      <w:r>
        <w:rPr>
          <w:rFonts w:ascii="宋体" w:cs="宋体" w:hint="eastAsia"/>
          <w:b/>
          <w:bCs/>
          <w:sz w:val="24"/>
          <w:szCs w:val="24"/>
          <w:lang w:val="zh-CN"/>
        </w:rPr>
        <w:t>要求：</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CF5ED0" w:rsidRDefault="00CF5ED0">
      <w:pPr>
        <w:spacing w:line="360" w:lineRule="exact"/>
        <w:ind w:firstLine="480"/>
        <w:rPr>
          <w:rFonts w:ascii="黑体" w:eastAsia="黑体" w:hAnsi="宋体"/>
          <w:b/>
          <w:i/>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CF5ED0" w:rsidRDefault="00BC31C4">
      <w:pPr>
        <w:jc w:val="center"/>
        <w:rPr>
          <w:rFonts w:ascii="宋体" w:cs="宋体"/>
          <w:sz w:val="24"/>
          <w:szCs w:val="24"/>
          <w:lang w:val="zh-CN"/>
        </w:rPr>
      </w:pPr>
      <w:r>
        <w:rPr>
          <w:rFonts w:ascii="宋体" w:cs="宋体" w:hint="eastAsia"/>
          <w:sz w:val="24"/>
          <w:szCs w:val="24"/>
          <w:lang w:val="zh-CN"/>
        </w:rPr>
        <w:t>技术规格偏离表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099"/>
        <w:gridCol w:w="1157"/>
        <w:gridCol w:w="1395"/>
        <w:gridCol w:w="775"/>
        <w:gridCol w:w="1163"/>
      </w:tblGrid>
      <w:tr w:rsidR="00CF5ED0">
        <w:trPr>
          <w:trHeight w:val="712"/>
        </w:trPr>
        <w:tc>
          <w:tcPr>
            <w:tcW w:w="624" w:type="dxa"/>
            <w:vAlign w:val="center"/>
          </w:tcPr>
          <w:p w:rsidR="00CF5ED0" w:rsidRDefault="00BC31C4">
            <w:pPr>
              <w:jc w:val="center"/>
              <w:rPr>
                <w:rFonts w:ascii="宋体" w:cs="宋体"/>
                <w:sz w:val="24"/>
                <w:szCs w:val="24"/>
                <w:lang w:val="zh-CN"/>
              </w:rPr>
            </w:pPr>
            <w:r>
              <w:rPr>
                <w:rFonts w:ascii="宋体" w:cs="宋体" w:hint="eastAsia"/>
                <w:sz w:val="24"/>
                <w:szCs w:val="24"/>
                <w:lang w:val="zh-CN"/>
              </w:rPr>
              <w:lastRenderedPageBreak/>
              <w:t>序号</w:t>
            </w:r>
          </w:p>
        </w:tc>
        <w:tc>
          <w:tcPr>
            <w:tcW w:w="131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货物名称</w:t>
            </w:r>
          </w:p>
        </w:tc>
        <w:tc>
          <w:tcPr>
            <w:tcW w:w="2099"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1157" w:type="dxa"/>
            <w:vAlign w:val="center"/>
          </w:tcPr>
          <w:p w:rsidR="00CF5ED0" w:rsidRDefault="00BC31C4">
            <w:pPr>
              <w:spacing w:line="300" w:lineRule="exact"/>
              <w:jc w:val="center"/>
              <w:rPr>
                <w:rFonts w:ascii="宋体" w:cs="宋体"/>
                <w:sz w:val="24"/>
                <w:szCs w:val="24"/>
                <w:lang w:val="zh-CN"/>
              </w:rPr>
            </w:pPr>
            <w:r>
              <w:rPr>
                <w:rFonts w:ascii="宋体" w:cs="宋体" w:hint="eastAsia"/>
                <w:sz w:val="24"/>
                <w:szCs w:val="24"/>
                <w:lang w:val="zh-CN"/>
              </w:rPr>
              <w:t>招标文件规格</w:t>
            </w:r>
          </w:p>
        </w:tc>
        <w:tc>
          <w:tcPr>
            <w:tcW w:w="139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投标规格</w:t>
            </w:r>
          </w:p>
        </w:tc>
        <w:tc>
          <w:tcPr>
            <w:tcW w:w="77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偏离</w:t>
            </w:r>
          </w:p>
        </w:tc>
        <w:tc>
          <w:tcPr>
            <w:tcW w:w="1163"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Pr>
                <w:rFonts w:ascii="宋体" w:cs="宋体"/>
                <w:sz w:val="24"/>
                <w:szCs w:val="24"/>
                <w:lang w:val="zh-CN"/>
              </w:rPr>
              <w:t>…</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bl>
    <w:p w:rsidR="00CF5ED0" w:rsidRDefault="00BC31C4">
      <w:pPr>
        <w:rPr>
          <w:rFonts w:ascii="宋体" w:cs="宋体"/>
          <w:sz w:val="24"/>
          <w:szCs w:val="24"/>
          <w:lang w:val="zh-CN"/>
        </w:rPr>
      </w:pPr>
      <w:r>
        <w:rPr>
          <w:rFonts w:ascii="宋体" w:cs="宋体" w:hint="eastAsia"/>
          <w:sz w:val="24"/>
          <w:szCs w:val="24"/>
          <w:lang w:val="zh-CN"/>
        </w:rPr>
        <w:t>注：投标供应商递交的技术规格中与招标文件的技术规格中的要求有不同时，应逐条列在技术偏离表中，否则将认为投标供应商接受招标文件技术规格中的要求。</w:t>
      </w:r>
    </w:p>
    <w:p w:rsidR="00CF5ED0" w:rsidRDefault="00CF5ED0">
      <w:pPr>
        <w:ind w:left="435"/>
        <w:rPr>
          <w:rFonts w:ascii="宋体" w:cs="宋体"/>
          <w:sz w:val="24"/>
          <w:szCs w:val="24"/>
          <w:lang w:val="zh-CN"/>
        </w:rPr>
      </w:pP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hAnsi="宋体"/>
          <w:b/>
          <w:sz w:val="24"/>
          <w:szCs w:val="24"/>
          <w:lang w:val="zh-CN"/>
        </w:rPr>
      </w:pPr>
    </w:p>
    <w:p w:rsidR="00CF5ED0" w:rsidRDefault="00BC31C4">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CF5ED0" w:rsidRDefault="00BC31C4">
      <w:pPr>
        <w:rPr>
          <w:rFonts w:eastAsia="黑体"/>
          <w:b/>
          <w:bCs/>
          <w:sz w:val="24"/>
          <w:szCs w:val="24"/>
        </w:rPr>
      </w:pPr>
      <w:r>
        <w:rPr>
          <w:rFonts w:ascii="黑体" w:eastAsia="黑体" w:cs="黑体" w:hint="eastAsia"/>
          <w:b/>
          <w:bCs/>
          <w:sz w:val="24"/>
          <w:szCs w:val="24"/>
          <w:lang w:val="zh-CN"/>
        </w:rPr>
        <w:t>附件一：</w:t>
      </w:r>
    </w:p>
    <w:p w:rsidR="00CF5ED0" w:rsidRDefault="00CF5ED0">
      <w:pPr>
        <w:rPr>
          <w:rFonts w:eastAsia="黑体"/>
          <w:b/>
          <w:bCs/>
          <w:sz w:val="24"/>
          <w:szCs w:val="24"/>
        </w:rPr>
      </w:pPr>
    </w:p>
    <w:p w:rsidR="00CF5ED0" w:rsidRDefault="00BC31C4">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CF5ED0">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CF5ED0">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CF5ED0" w:rsidRDefault="00CF5ED0">
                  <w:pPr>
                    <w:snapToGrid w:val="0"/>
                    <w:jc w:val="center"/>
                    <w:rPr>
                      <w:b/>
                      <w:bCs/>
                      <w:sz w:val="18"/>
                      <w:szCs w:val="18"/>
                    </w:rPr>
                  </w:pPr>
                </w:p>
                <w:p w:rsidR="00CF5ED0" w:rsidRDefault="00CF5ED0">
                  <w:pPr>
                    <w:snapToGrid w:val="0"/>
                    <w:jc w:val="center"/>
                    <w:rPr>
                      <w:b/>
                      <w:bCs/>
                      <w:sz w:val="18"/>
                      <w:szCs w:val="18"/>
                    </w:rPr>
                  </w:pPr>
                </w:p>
                <w:p w:rsidR="00CF5ED0" w:rsidRDefault="00BC31C4">
                  <w:pPr>
                    <w:pStyle w:val="a4"/>
                    <w:jc w:val="center"/>
                    <w:rPr>
                      <w:rFonts w:ascii="宋体"/>
                      <w:b/>
                      <w:bCs/>
                      <w:sz w:val="44"/>
                      <w:szCs w:val="44"/>
                    </w:rPr>
                  </w:pPr>
                  <w:r>
                    <w:rPr>
                      <w:rFonts w:ascii="宋体" w:hAnsi="宋体" w:cs="宋体" w:hint="eastAsia"/>
                      <w:b/>
                      <w:bCs/>
                      <w:sz w:val="44"/>
                      <w:szCs w:val="44"/>
                    </w:rPr>
                    <w:t>长春大学采购项目投标文件</w:t>
                  </w:r>
                </w:p>
                <w:p w:rsidR="00CF5ED0" w:rsidRDefault="00BC31C4">
                  <w:pPr>
                    <w:jc w:val="center"/>
                    <w:rPr>
                      <w:rFonts w:ascii="黑体" w:eastAsia="黑体"/>
                      <w:sz w:val="24"/>
                      <w:szCs w:val="24"/>
                    </w:rPr>
                  </w:pPr>
                  <w:r>
                    <w:rPr>
                      <w:rFonts w:ascii="黑体" w:eastAsia="黑体" w:cs="黑体" w:hint="eastAsia"/>
                      <w:sz w:val="24"/>
                      <w:szCs w:val="24"/>
                    </w:rPr>
                    <w:t>（封口处加盖投标商公章）</w:t>
                  </w:r>
                </w:p>
                <w:p w:rsidR="00CF5ED0" w:rsidRDefault="00BC31C4">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sidRPr="00B32C4E">
                    <w:rPr>
                      <w:rFonts w:ascii="Times New Roman" w:eastAsia="黑体" w:hAnsi="Times New Roman" w:cs="黑体"/>
                      <w:sz w:val="24"/>
                      <w:szCs w:val="24"/>
                    </w:rPr>
                    <w:t>1</w:t>
                  </w:r>
                  <w:r>
                    <w:rPr>
                      <w:rFonts w:ascii="黑体" w:eastAsia="黑体" w:cs="黑体" w:hint="eastAsia"/>
                      <w:sz w:val="24"/>
                      <w:szCs w:val="24"/>
                    </w:rPr>
                    <w:t>份、副本</w:t>
                  </w:r>
                  <w:r w:rsidRPr="00B32C4E">
                    <w:rPr>
                      <w:rFonts w:ascii="Times New Roman" w:eastAsia="黑体" w:hAnsi="Times New Roman" w:cs="黑体"/>
                      <w:sz w:val="24"/>
                      <w:szCs w:val="24"/>
                      <w:u w:val="single"/>
                    </w:rPr>
                    <w:t>7</w:t>
                  </w:r>
                  <w:r>
                    <w:rPr>
                      <w:rFonts w:ascii="黑体" w:eastAsia="黑体" w:cs="黑体" w:hint="eastAsia"/>
                      <w:sz w:val="24"/>
                      <w:szCs w:val="24"/>
                    </w:rPr>
                    <w:t>份</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项目名称：</w:t>
                  </w:r>
                  <w:r w:rsidR="00AF3688">
                    <w:rPr>
                      <w:rFonts w:ascii="Times New Roman" w:eastAsia="黑体" w:hAnsi="Times New Roman" w:cs="宋体" w:hint="eastAsia"/>
                      <w:sz w:val="24"/>
                      <w:szCs w:val="24"/>
                      <w:u w:val="single"/>
                    </w:rPr>
                    <w:t>长春大学视频会议相关设备采购项目</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sidR="00831A3B">
                    <w:rPr>
                      <w:rFonts w:ascii="Times New Roman" w:eastAsia="黑体" w:hAnsi="Times New Roman" w:cs="黑体" w:hint="eastAsia"/>
                      <w:u w:val="single"/>
                    </w:rPr>
                    <w:t>CCDXCG202</w:t>
                  </w:r>
                  <w:r w:rsidR="007171FF">
                    <w:rPr>
                      <w:rFonts w:ascii="Times New Roman" w:eastAsia="黑体" w:hAnsi="Times New Roman" w:cs="黑体" w:hint="eastAsia"/>
                      <w:u w:val="single"/>
                    </w:rPr>
                    <w:t>010205</w:t>
                  </w:r>
                  <w:r w:rsidR="00831A3B">
                    <w:rPr>
                      <w:rFonts w:ascii="Times New Roman" w:eastAsia="黑体" w:hAnsi="Times New Roman" w:cs="黑体" w:hint="eastAsia"/>
                      <w:u w:val="single"/>
                    </w:rPr>
                    <w:t>-</w:t>
                  </w:r>
                  <w:r w:rsidR="007171FF">
                    <w:rPr>
                      <w:rFonts w:ascii="黑体" w:eastAsia="黑体" w:cs="黑体" w:hint="eastAsia"/>
                      <w:u w:val="single"/>
                    </w:rPr>
                    <w:t>2</w:t>
                  </w:r>
                  <w:r>
                    <w:rPr>
                      <w:rFonts w:ascii="黑体" w:eastAsia="黑体" w:cs="黑体"/>
                      <w:u w:val="single"/>
                    </w:rPr>
                    <w:t xml:space="preserve">     </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CF5ED0" w:rsidRDefault="00BC31C4">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sidR="0036178E" w:rsidRPr="00B32C4E">
                    <w:rPr>
                      <w:rFonts w:ascii="Times New Roman" w:eastAsia="黑体" w:hAnsi="Times New Roman" w:cs="黑体"/>
                      <w:b/>
                      <w:bCs/>
                      <w:sz w:val="24"/>
                      <w:szCs w:val="24"/>
                    </w:rPr>
                    <w:t>202</w:t>
                  </w:r>
                  <w:r w:rsidR="007171FF">
                    <w:rPr>
                      <w:rFonts w:ascii="Times New Roman" w:eastAsia="黑体" w:hAnsi="Times New Roman" w:cs="黑体" w:hint="eastAsia"/>
                      <w:b/>
                      <w:bCs/>
                      <w:sz w:val="24"/>
                      <w:szCs w:val="24"/>
                    </w:rPr>
                    <w:t>1</w:t>
                  </w:r>
                  <w:r w:rsidR="0036178E">
                    <w:rPr>
                      <w:rFonts w:ascii="Times New Roman" w:eastAsia="黑体" w:hAnsi="Times New Roman" w:cs="黑体"/>
                      <w:b/>
                      <w:bCs/>
                      <w:sz w:val="24"/>
                      <w:szCs w:val="24"/>
                    </w:rPr>
                    <w:t>年</w:t>
                  </w:r>
                  <w:r w:rsidR="00CE6526">
                    <w:rPr>
                      <w:rFonts w:ascii="Times New Roman" w:eastAsia="黑体" w:hAnsi="Times New Roman" w:cs="黑体" w:hint="eastAsia"/>
                      <w:b/>
                      <w:bCs/>
                      <w:sz w:val="24"/>
                      <w:szCs w:val="24"/>
                    </w:rPr>
                    <w:t>3</w:t>
                  </w:r>
                  <w:r w:rsidR="0036178E">
                    <w:rPr>
                      <w:rFonts w:ascii="Times New Roman" w:eastAsia="黑体" w:hAnsi="Times New Roman" w:cs="黑体"/>
                      <w:b/>
                      <w:bCs/>
                      <w:sz w:val="24"/>
                      <w:szCs w:val="24"/>
                    </w:rPr>
                    <w:t>月</w:t>
                  </w:r>
                  <w:r w:rsidR="00CE6526">
                    <w:rPr>
                      <w:rFonts w:ascii="Times New Roman" w:eastAsia="黑体" w:hAnsi="Times New Roman" w:cs="黑体" w:hint="eastAsia"/>
                      <w:b/>
                      <w:bCs/>
                      <w:sz w:val="24"/>
                      <w:szCs w:val="24"/>
                    </w:rPr>
                    <w:t>4</w:t>
                  </w:r>
                  <w:r w:rsidR="0036178E">
                    <w:rPr>
                      <w:rFonts w:ascii="Times New Roman" w:eastAsia="黑体" w:hAnsi="Times New Roman" w:cs="黑体"/>
                      <w:b/>
                      <w:bCs/>
                      <w:sz w:val="24"/>
                      <w:szCs w:val="24"/>
                    </w:rPr>
                    <w:t>日</w:t>
                  </w:r>
                  <w:r w:rsidR="00E82B1E">
                    <w:rPr>
                      <w:rFonts w:ascii="黑体" w:eastAsia="黑体" w:cs="黑体" w:hint="eastAsia"/>
                      <w:b/>
                      <w:bCs/>
                      <w:sz w:val="24"/>
                      <w:szCs w:val="24"/>
                    </w:rPr>
                    <w:t>上</w:t>
                  </w:r>
                  <w:r>
                    <w:rPr>
                      <w:rFonts w:ascii="黑体" w:eastAsia="黑体" w:cs="黑体" w:hint="eastAsia"/>
                      <w:b/>
                      <w:bCs/>
                      <w:sz w:val="24"/>
                      <w:szCs w:val="24"/>
                    </w:rPr>
                    <w:t>午</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3</w:t>
                  </w:r>
                  <w:r w:rsidRPr="00B32C4E">
                    <w:rPr>
                      <w:rFonts w:ascii="Times New Roman" w:eastAsia="黑体" w:hAnsi="Times New Roman" w:cs="黑体" w:hint="eastAsia"/>
                      <w:b/>
                      <w:bCs/>
                      <w:sz w:val="24"/>
                      <w:szCs w:val="24"/>
                      <w:u w:val="single"/>
                    </w:rPr>
                    <w:t>0</w:t>
                  </w:r>
                  <w:r>
                    <w:rPr>
                      <w:rFonts w:ascii="黑体" w:eastAsia="黑体" w:cs="黑体" w:hint="eastAsia"/>
                      <w:b/>
                      <w:bCs/>
                      <w:sz w:val="24"/>
                      <w:szCs w:val="24"/>
                    </w:rPr>
                    <w:t>之前准时递交且不得启封</w:t>
                  </w:r>
                </w:p>
                <w:p w:rsidR="00CF5ED0" w:rsidRDefault="00357789" w:rsidP="00357789">
                  <w:pPr>
                    <w:ind w:firstLineChars="100" w:firstLine="241"/>
                    <w:rPr>
                      <w:rFonts w:ascii="黑体" w:eastAsia="黑体"/>
                      <w:b/>
                      <w:bCs/>
                    </w:rPr>
                  </w:pPr>
                  <w:r>
                    <w:rPr>
                      <w:rFonts w:ascii="黑体" w:eastAsia="黑体" w:cs="黑体" w:hint="eastAsia"/>
                      <w:b/>
                      <w:bCs/>
                      <w:sz w:val="24"/>
                      <w:szCs w:val="24"/>
                    </w:rPr>
                    <w:t xml:space="preserve">      </w:t>
                  </w:r>
                  <w:r w:rsidR="00BC31C4">
                    <w:rPr>
                      <w:rFonts w:ascii="黑体" w:eastAsia="黑体" w:cs="黑体" w:hint="eastAsia"/>
                      <w:b/>
                      <w:bCs/>
                      <w:sz w:val="24"/>
                      <w:szCs w:val="24"/>
                    </w:rPr>
                    <w:t>递交地点：</w:t>
                  </w:r>
                  <w:r>
                    <w:rPr>
                      <w:rFonts w:ascii="黑体" w:eastAsia="黑体" w:cs="黑体" w:hint="eastAsia"/>
                      <w:b/>
                      <w:bCs/>
                      <w:sz w:val="24"/>
                      <w:szCs w:val="24"/>
                    </w:rPr>
                    <w:t>卫星路</w:t>
                  </w:r>
                  <w:r w:rsidRPr="00B32C4E">
                    <w:rPr>
                      <w:rFonts w:ascii="Times New Roman" w:eastAsia="黑体" w:hAnsi="Times New Roman" w:cs="黑体" w:hint="eastAsia"/>
                      <w:b/>
                      <w:bCs/>
                      <w:sz w:val="24"/>
                      <w:szCs w:val="24"/>
                    </w:rPr>
                    <w:t>6543</w:t>
                  </w:r>
                  <w:r>
                    <w:rPr>
                      <w:rFonts w:ascii="黑体" w:eastAsia="黑体" w:cs="黑体" w:hint="eastAsia"/>
                      <w:b/>
                      <w:bCs/>
                      <w:sz w:val="24"/>
                      <w:szCs w:val="24"/>
                    </w:rPr>
                    <w:t>号</w:t>
                  </w:r>
                  <w:r w:rsidR="00BC31C4">
                    <w:rPr>
                      <w:rFonts w:ascii="黑体" w:eastAsia="黑体" w:hAnsi="宋体" w:cs="黑体" w:hint="eastAsia"/>
                      <w:b/>
                      <w:bCs/>
                      <w:sz w:val="24"/>
                      <w:szCs w:val="24"/>
                    </w:rPr>
                    <w:t>长春大学</w:t>
                  </w:r>
                  <w:r>
                    <w:rPr>
                      <w:rFonts w:ascii="黑体" w:eastAsia="黑体" w:hAnsi="宋体" w:cs="黑体" w:hint="eastAsia"/>
                      <w:b/>
                      <w:bCs/>
                      <w:sz w:val="24"/>
                      <w:szCs w:val="24"/>
                    </w:rPr>
                    <w:t>正门外</w:t>
                  </w:r>
                </w:p>
              </w:tc>
            </w:tr>
          </w:tbl>
          <w:p w:rsidR="00CF5ED0" w:rsidRDefault="00CF5ED0"/>
        </w:tc>
      </w:tr>
    </w:tbl>
    <w:p w:rsidR="00CF5ED0" w:rsidRDefault="00CF5ED0"/>
    <w:p w:rsidR="00CF5ED0" w:rsidRDefault="00CF5ED0">
      <w:pPr>
        <w:rPr>
          <w:rFonts w:ascii="宋体"/>
          <w:b/>
          <w:bCs/>
          <w:sz w:val="24"/>
          <w:szCs w:val="24"/>
        </w:rPr>
      </w:pPr>
    </w:p>
    <w:p w:rsidR="00CF5ED0" w:rsidRDefault="00CF5ED0"/>
    <w:p w:rsidR="00CF5ED0" w:rsidRDefault="00CF5ED0"/>
    <w:p w:rsidR="00CF79BA" w:rsidRDefault="00CF79BA"/>
    <w:p w:rsidR="00CF79BA" w:rsidRDefault="00CF79BA"/>
    <w:p w:rsidR="000F054B" w:rsidRDefault="000F054B"/>
    <w:sectPr w:rsidR="000F054B" w:rsidSect="00CF5ED0">
      <w:headerReference w:type="default" r:id="rId8"/>
      <w:foot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43B" w:rsidRDefault="00FB743B" w:rsidP="00CF5ED0">
      <w:r>
        <w:separator/>
      </w:r>
    </w:p>
  </w:endnote>
  <w:endnote w:type="continuationSeparator" w:id="1">
    <w:p w:rsidR="00FB743B" w:rsidRDefault="00FB743B" w:rsidP="00C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88" w:rsidRDefault="00712C71">
    <w:pPr>
      <w:pStyle w:val="a7"/>
      <w:jc w:val="right"/>
    </w:pPr>
    <w:r w:rsidRPr="00712C71">
      <w:fldChar w:fldCharType="begin"/>
    </w:r>
    <w:r w:rsidR="00AF3688">
      <w:instrText xml:space="preserve"> PAGE   \* MERGEFORMAT </w:instrText>
    </w:r>
    <w:r w:rsidRPr="00712C71">
      <w:fldChar w:fldCharType="separate"/>
    </w:r>
    <w:r w:rsidR="003A2F8E" w:rsidRPr="003A2F8E">
      <w:rPr>
        <w:noProof/>
        <w:lang w:val="zh-CN"/>
      </w:rPr>
      <w:t>27</w:t>
    </w:r>
    <w:r>
      <w:rPr>
        <w:lang w:val="zh-CN"/>
      </w:rPr>
      <w:fldChar w:fldCharType="end"/>
    </w:r>
  </w:p>
  <w:p w:rsidR="00AF3688" w:rsidRDefault="00AF36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43B" w:rsidRDefault="00FB743B" w:rsidP="00CF5ED0">
      <w:r>
        <w:separator/>
      </w:r>
    </w:p>
  </w:footnote>
  <w:footnote w:type="continuationSeparator" w:id="1">
    <w:p w:rsidR="00FB743B" w:rsidRDefault="00FB743B" w:rsidP="00C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88" w:rsidRDefault="00AF368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C5"/>
    <w:multiLevelType w:val="hybridMultilevel"/>
    <w:tmpl w:val="6438451C"/>
    <w:lvl w:ilvl="0" w:tplc="B2CCEC4A">
      <w:start w:val="9"/>
      <w:numFmt w:val="japaneseCounting"/>
      <w:lvlText w:val="第%1章"/>
      <w:lvlJc w:val="left"/>
      <w:pPr>
        <w:tabs>
          <w:tab w:val="num" w:pos="1260"/>
        </w:tabs>
        <w:ind w:left="1260" w:hanging="1260"/>
      </w:pPr>
      <w:rPr>
        <w:rFonts w:hint="eastAsia"/>
      </w:rPr>
    </w:lvl>
    <w:lvl w:ilvl="1" w:tplc="D57EF17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B259AE"/>
    <w:multiLevelType w:val="hybridMultilevel"/>
    <w:tmpl w:val="E78ED4FA"/>
    <w:lvl w:ilvl="0" w:tplc="3268276A">
      <w:start w:val="1"/>
      <w:numFmt w:val="decimal"/>
      <w:lvlText w:val="%1、"/>
      <w:lvlJc w:val="left"/>
      <w:pPr>
        <w:tabs>
          <w:tab w:val="num" w:pos="360"/>
        </w:tabs>
        <w:ind w:left="360" w:hanging="360"/>
      </w:pPr>
      <w:rPr>
        <w:rFonts w:ascii="Times New Roman" w:hAnsi="Times New Roman" w:hint="eastAsia"/>
        <w:color w:val="auto"/>
      </w:rPr>
    </w:lvl>
    <w:lvl w:ilvl="1" w:tplc="F22874E6">
      <w:start w:val="1"/>
      <w:numFmt w:val="decimal"/>
      <w:lvlText w:val="%2）"/>
      <w:lvlJc w:val="left"/>
      <w:pPr>
        <w:tabs>
          <w:tab w:val="num" w:pos="780"/>
        </w:tabs>
        <w:ind w:left="780" w:hanging="36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51923"/>
    <w:multiLevelType w:val="hybridMultilevel"/>
    <w:tmpl w:val="93FEFE3A"/>
    <w:lvl w:ilvl="0" w:tplc="1004EAF6">
      <w:start w:val="1"/>
      <w:numFmt w:val="decimal"/>
      <w:lvlText w:val="%1、"/>
      <w:lvlJc w:val="left"/>
      <w:pPr>
        <w:tabs>
          <w:tab w:val="num" w:pos="360"/>
        </w:tabs>
        <w:ind w:left="360" w:hanging="360"/>
      </w:pPr>
      <w:rPr>
        <w:rFonts w:hint="eastAsia"/>
      </w:rPr>
    </w:lvl>
    <w:lvl w:ilvl="1" w:tplc="BC1E5336">
      <w:start w:val="10"/>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24BEA"/>
    <w:multiLevelType w:val="hybridMultilevel"/>
    <w:tmpl w:val="78EEB0BE"/>
    <w:lvl w:ilvl="0" w:tplc="5874EF0E">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6FA1AE6"/>
    <w:multiLevelType w:val="hybridMultilevel"/>
    <w:tmpl w:val="DF5C675E"/>
    <w:lvl w:ilvl="0" w:tplc="F8B86FCC">
      <w:start w:val="2"/>
      <w:numFmt w:val="decimal"/>
      <w:lvlText w:val="%1）"/>
      <w:lvlJc w:val="left"/>
      <w:pPr>
        <w:tabs>
          <w:tab w:val="num" w:pos="360"/>
        </w:tabs>
        <w:ind w:left="360" w:hanging="360"/>
      </w:pPr>
      <w:rPr>
        <w:rFonts w:ascii="宋体" w:hAnsi="宋体" w:hint="eastAsia"/>
      </w:rPr>
    </w:lvl>
    <w:lvl w:ilvl="1" w:tplc="E0A8426E">
      <w:start w:val="2"/>
      <w:numFmt w:val="decimal"/>
      <w:lvlText w:val="%2、"/>
      <w:lvlJc w:val="left"/>
      <w:pPr>
        <w:tabs>
          <w:tab w:val="num" w:pos="780"/>
        </w:tabs>
        <w:ind w:left="780" w:hanging="360"/>
      </w:pPr>
      <w:rPr>
        <w:rFonts w:ascii="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E66305"/>
    <w:multiLevelType w:val="hybridMultilevel"/>
    <w:tmpl w:val="C97AD088"/>
    <w:lvl w:ilvl="0" w:tplc="7194A3F0">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CAE4116"/>
    <w:multiLevelType w:val="hybridMultilevel"/>
    <w:tmpl w:val="8BB07200"/>
    <w:lvl w:ilvl="0" w:tplc="B92A2B86">
      <w:start w:val="1"/>
      <w:numFmt w:val="decimal"/>
      <w:lvlText w:val="%1."/>
      <w:lvlJc w:val="right"/>
      <w:pPr>
        <w:tabs>
          <w:tab w:val="num" w:pos="1260"/>
        </w:tabs>
        <w:ind w:left="1260" w:hanging="420"/>
      </w:pPr>
      <w:rPr>
        <w:rFonts w:hint="eastAsia"/>
      </w:rPr>
    </w:lvl>
    <w:lvl w:ilvl="1" w:tplc="00E482DA">
      <w:start w:val="1"/>
      <w:numFmt w:val="decimalEnclosedCircle"/>
      <w:lvlText w:val="%2"/>
      <w:lvlJc w:val="left"/>
      <w:pPr>
        <w:tabs>
          <w:tab w:val="num" w:pos="1680"/>
        </w:tabs>
        <w:ind w:left="1680" w:hanging="420"/>
      </w:pPr>
      <w:rPr>
        <w:rFonts w:ascii="Times New Roman" w:eastAsia="Times New Roman" w:hAnsi="Times New Roman" w:cs="Times New Roman"/>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2CD81C05"/>
    <w:multiLevelType w:val="hybridMultilevel"/>
    <w:tmpl w:val="ECEA7D94"/>
    <w:lvl w:ilvl="0" w:tplc="4FBAECC8">
      <w:start w:val="1"/>
      <w:numFmt w:val="decimal"/>
      <w:lvlText w:val="(%1)"/>
      <w:lvlJc w:val="left"/>
      <w:pPr>
        <w:tabs>
          <w:tab w:val="num" w:pos="420"/>
        </w:tabs>
        <w:ind w:left="420" w:hanging="420"/>
      </w:pPr>
      <w:rPr>
        <w:rFonts w:hint="eastAsia"/>
      </w:rPr>
    </w:lvl>
    <w:lvl w:ilvl="1" w:tplc="F0B841B4">
      <w:start w:val="1"/>
      <w:numFmt w:val="decimal"/>
      <w:lvlText w:val="%2、"/>
      <w:lvlJc w:val="left"/>
      <w:pPr>
        <w:tabs>
          <w:tab w:val="num" w:pos="780"/>
        </w:tabs>
        <w:ind w:left="780" w:hanging="360"/>
      </w:pPr>
      <w:rPr>
        <w:rFonts w:hint="eastAsia"/>
      </w:rPr>
    </w:lvl>
    <w:lvl w:ilvl="2" w:tplc="DA98832A">
      <w:start w:val="1"/>
      <w:numFmt w:val="decimal"/>
      <w:lvlText w:val="%3）"/>
      <w:lvlJc w:val="left"/>
      <w:pPr>
        <w:tabs>
          <w:tab w:val="num" w:pos="1200"/>
        </w:tabs>
        <w:ind w:left="1200" w:hanging="360"/>
      </w:pPr>
      <w:rPr>
        <w:rFonts w:hint="eastAsia"/>
      </w:rPr>
    </w:lvl>
    <w:lvl w:ilvl="3" w:tplc="079425B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F75CFE"/>
    <w:multiLevelType w:val="hybridMultilevel"/>
    <w:tmpl w:val="C248CB44"/>
    <w:lvl w:ilvl="0" w:tplc="F19C98A8">
      <w:start w:val="1"/>
      <w:numFmt w:val="decimal"/>
      <w:lvlText w:val="%1）"/>
      <w:lvlJc w:val="left"/>
      <w:pPr>
        <w:tabs>
          <w:tab w:val="num" w:pos="684"/>
        </w:tabs>
        <w:ind w:left="684" w:hanging="360"/>
      </w:pPr>
      <w:rPr>
        <w:rFonts w:hint="eastAsia"/>
      </w:rPr>
    </w:lvl>
    <w:lvl w:ilvl="1" w:tplc="76D677E4">
      <w:start w:val="1"/>
      <w:numFmt w:val="decimal"/>
      <w:lvlText w:val="%2、"/>
      <w:lvlJc w:val="left"/>
      <w:pPr>
        <w:tabs>
          <w:tab w:val="num" w:pos="1104"/>
        </w:tabs>
        <w:ind w:left="1104" w:hanging="360"/>
      </w:pPr>
      <w:rPr>
        <w:rFonts w:hint="eastAsia"/>
      </w:r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2651A"/>
    <w:rsid w:val="00026D09"/>
    <w:rsid w:val="00031E73"/>
    <w:rsid w:val="00033412"/>
    <w:rsid w:val="0004334D"/>
    <w:rsid w:val="000458F3"/>
    <w:rsid w:val="00047EDC"/>
    <w:rsid w:val="00052940"/>
    <w:rsid w:val="00055A98"/>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0F054B"/>
    <w:rsid w:val="00101273"/>
    <w:rsid w:val="00103AC9"/>
    <w:rsid w:val="00107CBB"/>
    <w:rsid w:val="00110A5D"/>
    <w:rsid w:val="00111E64"/>
    <w:rsid w:val="00113409"/>
    <w:rsid w:val="001144BC"/>
    <w:rsid w:val="0012118E"/>
    <w:rsid w:val="00122306"/>
    <w:rsid w:val="00125226"/>
    <w:rsid w:val="00131855"/>
    <w:rsid w:val="0014643F"/>
    <w:rsid w:val="00154833"/>
    <w:rsid w:val="0016152A"/>
    <w:rsid w:val="00166451"/>
    <w:rsid w:val="00166E7A"/>
    <w:rsid w:val="00167E7F"/>
    <w:rsid w:val="001727B3"/>
    <w:rsid w:val="0017578E"/>
    <w:rsid w:val="001775C9"/>
    <w:rsid w:val="00181680"/>
    <w:rsid w:val="00181C84"/>
    <w:rsid w:val="001A4D29"/>
    <w:rsid w:val="001A638F"/>
    <w:rsid w:val="001B3547"/>
    <w:rsid w:val="001B5C85"/>
    <w:rsid w:val="001D10A3"/>
    <w:rsid w:val="001D4ECF"/>
    <w:rsid w:val="001D5D1D"/>
    <w:rsid w:val="001E0A63"/>
    <w:rsid w:val="001E33A9"/>
    <w:rsid w:val="001E6668"/>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938"/>
    <w:rsid w:val="0023774B"/>
    <w:rsid w:val="00246B2C"/>
    <w:rsid w:val="00261066"/>
    <w:rsid w:val="002703F0"/>
    <w:rsid w:val="002728E6"/>
    <w:rsid w:val="00275A89"/>
    <w:rsid w:val="00287CA4"/>
    <w:rsid w:val="002906FF"/>
    <w:rsid w:val="002A0D0F"/>
    <w:rsid w:val="002A13F3"/>
    <w:rsid w:val="002A5E6B"/>
    <w:rsid w:val="002B37B9"/>
    <w:rsid w:val="002B3D5E"/>
    <w:rsid w:val="002B4650"/>
    <w:rsid w:val="002B749F"/>
    <w:rsid w:val="002C09AB"/>
    <w:rsid w:val="002C40D6"/>
    <w:rsid w:val="002D24BB"/>
    <w:rsid w:val="002D52C2"/>
    <w:rsid w:val="002E124D"/>
    <w:rsid w:val="002E680F"/>
    <w:rsid w:val="002F320F"/>
    <w:rsid w:val="002F3BA9"/>
    <w:rsid w:val="003019E7"/>
    <w:rsid w:val="00302DB6"/>
    <w:rsid w:val="00303597"/>
    <w:rsid w:val="003072C4"/>
    <w:rsid w:val="00312B4A"/>
    <w:rsid w:val="003141A5"/>
    <w:rsid w:val="00314C5A"/>
    <w:rsid w:val="00317538"/>
    <w:rsid w:val="003208AD"/>
    <w:rsid w:val="00320DDB"/>
    <w:rsid w:val="00325D56"/>
    <w:rsid w:val="0033299C"/>
    <w:rsid w:val="00341DC7"/>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A2F8E"/>
    <w:rsid w:val="003B3AD3"/>
    <w:rsid w:val="003B4577"/>
    <w:rsid w:val="003B6DC2"/>
    <w:rsid w:val="003C289C"/>
    <w:rsid w:val="003C6240"/>
    <w:rsid w:val="003C625B"/>
    <w:rsid w:val="003D0CED"/>
    <w:rsid w:val="003D110F"/>
    <w:rsid w:val="003D1E25"/>
    <w:rsid w:val="003D28A2"/>
    <w:rsid w:val="003D3E10"/>
    <w:rsid w:val="003E087A"/>
    <w:rsid w:val="003E21CF"/>
    <w:rsid w:val="003E74D5"/>
    <w:rsid w:val="003F17FE"/>
    <w:rsid w:val="003F26D7"/>
    <w:rsid w:val="003F2F5C"/>
    <w:rsid w:val="003F2FFA"/>
    <w:rsid w:val="00403939"/>
    <w:rsid w:val="00406AC9"/>
    <w:rsid w:val="00407058"/>
    <w:rsid w:val="0041457D"/>
    <w:rsid w:val="00433A54"/>
    <w:rsid w:val="0043402B"/>
    <w:rsid w:val="00437E08"/>
    <w:rsid w:val="00437ED0"/>
    <w:rsid w:val="00440EA9"/>
    <w:rsid w:val="00451FFA"/>
    <w:rsid w:val="00457171"/>
    <w:rsid w:val="00473B35"/>
    <w:rsid w:val="00476BB8"/>
    <w:rsid w:val="00477778"/>
    <w:rsid w:val="00487432"/>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E03FA"/>
    <w:rsid w:val="006E049B"/>
    <w:rsid w:val="006E4B31"/>
    <w:rsid w:val="006F180E"/>
    <w:rsid w:val="006F2744"/>
    <w:rsid w:val="006F6AE0"/>
    <w:rsid w:val="007004BB"/>
    <w:rsid w:val="00707A88"/>
    <w:rsid w:val="00712C71"/>
    <w:rsid w:val="0071465E"/>
    <w:rsid w:val="00714BFC"/>
    <w:rsid w:val="007171FF"/>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B0786"/>
    <w:rsid w:val="007C4726"/>
    <w:rsid w:val="007D302D"/>
    <w:rsid w:val="007D4D93"/>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31A3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95C"/>
    <w:rsid w:val="008A2CA1"/>
    <w:rsid w:val="008B3CDE"/>
    <w:rsid w:val="008B4149"/>
    <w:rsid w:val="008B4820"/>
    <w:rsid w:val="008B527B"/>
    <w:rsid w:val="008C1F0E"/>
    <w:rsid w:val="008C2146"/>
    <w:rsid w:val="008D45FC"/>
    <w:rsid w:val="008D507B"/>
    <w:rsid w:val="008E2C39"/>
    <w:rsid w:val="008F2F4A"/>
    <w:rsid w:val="008F3FE7"/>
    <w:rsid w:val="009033EC"/>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60C9"/>
    <w:rsid w:val="009F77AB"/>
    <w:rsid w:val="00A02AE6"/>
    <w:rsid w:val="00A03C53"/>
    <w:rsid w:val="00A07FED"/>
    <w:rsid w:val="00A17221"/>
    <w:rsid w:val="00A26346"/>
    <w:rsid w:val="00A31C69"/>
    <w:rsid w:val="00A3519A"/>
    <w:rsid w:val="00A432F6"/>
    <w:rsid w:val="00A60DD8"/>
    <w:rsid w:val="00A74B9E"/>
    <w:rsid w:val="00A81B7B"/>
    <w:rsid w:val="00A90399"/>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AF3688"/>
    <w:rsid w:val="00B00624"/>
    <w:rsid w:val="00B015C3"/>
    <w:rsid w:val="00B0508A"/>
    <w:rsid w:val="00B06C5F"/>
    <w:rsid w:val="00B0771C"/>
    <w:rsid w:val="00B11A9F"/>
    <w:rsid w:val="00B1331A"/>
    <w:rsid w:val="00B16611"/>
    <w:rsid w:val="00B2474E"/>
    <w:rsid w:val="00B26A8E"/>
    <w:rsid w:val="00B27991"/>
    <w:rsid w:val="00B32C4E"/>
    <w:rsid w:val="00B33803"/>
    <w:rsid w:val="00B3412D"/>
    <w:rsid w:val="00B34819"/>
    <w:rsid w:val="00B44C5E"/>
    <w:rsid w:val="00B64724"/>
    <w:rsid w:val="00B700E8"/>
    <w:rsid w:val="00B7188C"/>
    <w:rsid w:val="00B71938"/>
    <w:rsid w:val="00B75569"/>
    <w:rsid w:val="00B75E8A"/>
    <w:rsid w:val="00B84792"/>
    <w:rsid w:val="00B86C6B"/>
    <w:rsid w:val="00B9011D"/>
    <w:rsid w:val="00BA5ADD"/>
    <w:rsid w:val="00BB3463"/>
    <w:rsid w:val="00BB3ED2"/>
    <w:rsid w:val="00BB7D05"/>
    <w:rsid w:val="00BC31C4"/>
    <w:rsid w:val="00BE5603"/>
    <w:rsid w:val="00BE576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E6526"/>
    <w:rsid w:val="00CF031B"/>
    <w:rsid w:val="00CF5ED0"/>
    <w:rsid w:val="00CF79BA"/>
    <w:rsid w:val="00D123C2"/>
    <w:rsid w:val="00D16A6A"/>
    <w:rsid w:val="00D17B0F"/>
    <w:rsid w:val="00D22A4E"/>
    <w:rsid w:val="00D35765"/>
    <w:rsid w:val="00D37D31"/>
    <w:rsid w:val="00D37D56"/>
    <w:rsid w:val="00D41C15"/>
    <w:rsid w:val="00D45390"/>
    <w:rsid w:val="00D47320"/>
    <w:rsid w:val="00D50E82"/>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127"/>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62C5"/>
    <w:rsid w:val="00F65474"/>
    <w:rsid w:val="00F66702"/>
    <w:rsid w:val="00F70224"/>
    <w:rsid w:val="00F834D0"/>
    <w:rsid w:val="00F84BF6"/>
    <w:rsid w:val="00F87EA9"/>
    <w:rsid w:val="00F94F0E"/>
    <w:rsid w:val="00F95CFE"/>
    <w:rsid w:val="00FA237F"/>
    <w:rsid w:val="00FA459B"/>
    <w:rsid w:val="00FB1A7C"/>
    <w:rsid w:val="00FB1F49"/>
    <w:rsid w:val="00FB743B"/>
    <w:rsid w:val="00FC169B"/>
    <w:rsid w:val="00FC5918"/>
    <w:rsid w:val="00FD1D67"/>
    <w:rsid w:val="00FD3321"/>
    <w:rsid w:val="00FD644C"/>
    <w:rsid w:val="00FE1597"/>
    <w:rsid w:val="00FE270E"/>
    <w:rsid w:val="00FE589F"/>
    <w:rsid w:val="00FE71B2"/>
    <w:rsid w:val="00FF6E12"/>
    <w:rsid w:val="029C242C"/>
    <w:rsid w:val="02CA4759"/>
    <w:rsid w:val="125F644B"/>
    <w:rsid w:val="536032D4"/>
    <w:rsid w:val="5FAB1E43"/>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iPriority="0" w:unhideWhenUsed="0" w:qFormat="1"/>
    <w:lsdException w:name="footer" w:semiHidden="0" w:uiPriority="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Body Text Indent" w:uiPriority="0"/>
    <w:lsdException w:name="Subtitle" w:locked="1" w:semiHidden="0" w:uiPriority="0" w:unhideWhenUsed="0" w:qFormat="1"/>
    <w:lsdException w:name="Date" w:qFormat="1"/>
    <w:lsdException w:name="Body Text Indent 2"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No List" w:uiPriority="0"/>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D0"/>
    <w:pPr>
      <w:widowControl w:val="0"/>
      <w:autoSpaceDE w:val="0"/>
      <w:autoSpaceDN w:val="0"/>
      <w:adjustRightInd w:val="0"/>
    </w:pPr>
    <w:rPr>
      <w:rFonts w:ascii="Copperplate Gothic Bold" w:hAnsi="Copperplate Gothic Bold"/>
      <w:sz w:val="28"/>
      <w:szCs w:val="28"/>
    </w:rPr>
  </w:style>
  <w:style w:type="paragraph" w:styleId="1">
    <w:name w:val="heading 1"/>
    <w:basedOn w:val="a"/>
    <w:link w:val="1Char"/>
    <w:qFormat/>
    <w:locked/>
    <w:rsid w:val="00181C84"/>
    <w:pPr>
      <w:widowControl/>
      <w:autoSpaceDE/>
      <w:autoSpaceDN/>
      <w:adjustRightInd/>
      <w:spacing w:before="100" w:beforeAutospacing="1" w:after="100" w:afterAutospacing="1"/>
      <w:outlineLvl w:val="0"/>
    </w:pPr>
    <w:rPr>
      <w:rFonts w:ascii="宋体" w:hAnsi="宋体"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1C84"/>
    <w:rPr>
      <w:rFonts w:ascii="宋体" w:hAnsi="宋体" w:cs="宋体"/>
      <w:b/>
      <w:bCs/>
      <w:kern w:val="36"/>
      <w:sz w:val="30"/>
      <w:szCs w:val="30"/>
    </w:rPr>
  </w:style>
  <w:style w:type="paragraph" w:styleId="a3">
    <w:name w:val="annotation text"/>
    <w:basedOn w:val="a"/>
    <w:link w:val="Char"/>
    <w:uiPriority w:val="99"/>
    <w:semiHidden/>
    <w:qFormat/>
    <w:rsid w:val="00CF5ED0"/>
  </w:style>
  <w:style w:type="character" w:customStyle="1" w:styleId="Char">
    <w:name w:val="批注文字 Char"/>
    <w:basedOn w:val="a0"/>
    <w:link w:val="a3"/>
    <w:uiPriority w:val="99"/>
    <w:semiHidden/>
    <w:qFormat/>
    <w:locked/>
    <w:rsid w:val="00CF5ED0"/>
    <w:rPr>
      <w:rFonts w:ascii="Copperplate Gothic Bold" w:hAnsi="Copperplate Gothic Bold" w:cs="Times New Roman"/>
      <w:kern w:val="0"/>
      <w:sz w:val="28"/>
      <w:szCs w:val="28"/>
    </w:rPr>
  </w:style>
  <w:style w:type="paragraph" w:styleId="a4">
    <w:name w:val="Body Text"/>
    <w:basedOn w:val="a"/>
    <w:link w:val="Char0"/>
    <w:uiPriority w:val="99"/>
    <w:qFormat/>
    <w:rsid w:val="00CF5ED0"/>
    <w:pPr>
      <w:spacing w:after="120"/>
    </w:pPr>
  </w:style>
  <w:style w:type="character" w:customStyle="1" w:styleId="Char0">
    <w:name w:val="正文文本 Char"/>
    <w:basedOn w:val="a0"/>
    <w:link w:val="a4"/>
    <w:uiPriority w:val="99"/>
    <w:qFormat/>
    <w:locked/>
    <w:rsid w:val="00CF5ED0"/>
    <w:rPr>
      <w:rFonts w:ascii="Copperplate Gothic Bold" w:eastAsia="宋体" w:hAnsi="Copperplate Gothic Bold" w:cs="Times New Roman"/>
      <w:kern w:val="0"/>
      <w:sz w:val="28"/>
      <w:szCs w:val="28"/>
    </w:rPr>
  </w:style>
  <w:style w:type="paragraph" w:styleId="a5">
    <w:name w:val="Date"/>
    <w:basedOn w:val="a"/>
    <w:next w:val="a"/>
    <w:link w:val="Char1"/>
    <w:uiPriority w:val="99"/>
    <w:semiHidden/>
    <w:unhideWhenUsed/>
    <w:qFormat/>
    <w:rsid w:val="00CF5ED0"/>
    <w:pPr>
      <w:ind w:leftChars="2500" w:left="100"/>
    </w:pPr>
  </w:style>
  <w:style w:type="character" w:customStyle="1" w:styleId="Char1">
    <w:name w:val="日期 Char"/>
    <w:basedOn w:val="a0"/>
    <w:link w:val="a5"/>
    <w:uiPriority w:val="99"/>
    <w:semiHidden/>
    <w:qFormat/>
    <w:rsid w:val="00CF5ED0"/>
    <w:rPr>
      <w:rFonts w:ascii="Copperplate Gothic Bold" w:hAnsi="Copperplate Gothic Bold"/>
      <w:sz w:val="28"/>
      <w:szCs w:val="28"/>
    </w:rPr>
  </w:style>
  <w:style w:type="paragraph" w:styleId="2">
    <w:name w:val="Body Text Indent 2"/>
    <w:basedOn w:val="a"/>
    <w:link w:val="2Char"/>
    <w:uiPriority w:val="99"/>
    <w:qFormat/>
    <w:rsid w:val="00CF5ED0"/>
    <w:pPr>
      <w:spacing w:line="640" w:lineRule="exact"/>
      <w:ind w:firstLine="645"/>
      <w:jc w:val="both"/>
    </w:pPr>
    <w:rPr>
      <w:rFonts w:ascii="楷体_GB2312" w:eastAsia="楷体_GB2312" w:hAnsi="Times New Roman"/>
      <w:sz w:val="32"/>
      <w:szCs w:val="32"/>
    </w:rPr>
  </w:style>
  <w:style w:type="character" w:customStyle="1" w:styleId="2Char">
    <w:name w:val="正文文本缩进 2 Char"/>
    <w:basedOn w:val="a0"/>
    <w:link w:val="2"/>
    <w:uiPriority w:val="99"/>
    <w:qFormat/>
    <w:locked/>
    <w:rsid w:val="00CF5ED0"/>
    <w:rPr>
      <w:rFonts w:ascii="楷体_GB2312" w:eastAsia="楷体_GB2312" w:hAnsi="Times New Roman" w:cs="Times New Roman"/>
      <w:kern w:val="0"/>
      <w:sz w:val="32"/>
      <w:szCs w:val="32"/>
    </w:rPr>
  </w:style>
  <w:style w:type="paragraph" w:styleId="a6">
    <w:name w:val="Balloon Text"/>
    <w:basedOn w:val="a"/>
    <w:link w:val="Char2"/>
    <w:semiHidden/>
    <w:qFormat/>
    <w:rsid w:val="00CF5ED0"/>
    <w:rPr>
      <w:sz w:val="18"/>
      <w:szCs w:val="18"/>
    </w:rPr>
  </w:style>
  <w:style w:type="character" w:customStyle="1" w:styleId="Char2">
    <w:name w:val="批注框文本 Char"/>
    <w:basedOn w:val="a0"/>
    <w:link w:val="a6"/>
    <w:uiPriority w:val="99"/>
    <w:semiHidden/>
    <w:qFormat/>
    <w:locked/>
    <w:rsid w:val="00CF5ED0"/>
    <w:rPr>
      <w:rFonts w:ascii="Copperplate Gothic Bold" w:eastAsia="宋体" w:hAnsi="Copperplate Gothic Bold" w:cs="Times New Roman"/>
      <w:kern w:val="0"/>
      <w:sz w:val="18"/>
      <w:szCs w:val="18"/>
    </w:rPr>
  </w:style>
  <w:style w:type="paragraph" w:styleId="a7">
    <w:name w:val="footer"/>
    <w:basedOn w:val="a"/>
    <w:link w:val="Char3"/>
    <w:qFormat/>
    <w:rsid w:val="00CF5ED0"/>
    <w:pPr>
      <w:tabs>
        <w:tab w:val="center" w:pos="4153"/>
        <w:tab w:val="right" w:pos="8306"/>
      </w:tabs>
      <w:snapToGrid w:val="0"/>
    </w:pPr>
    <w:rPr>
      <w:sz w:val="18"/>
      <w:szCs w:val="18"/>
    </w:rPr>
  </w:style>
  <w:style w:type="character" w:customStyle="1" w:styleId="Char3">
    <w:name w:val="页脚 Char"/>
    <w:basedOn w:val="a0"/>
    <w:link w:val="a7"/>
    <w:uiPriority w:val="99"/>
    <w:qFormat/>
    <w:locked/>
    <w:rsid w:val="00CF5ED0"/>
    <w:rPr>
      <w:rFonts w:ascii="Copperplate Gothic Bold" w:eastAsia="宋体" w:hAnsi="Copperplate Gothic Bold" w:cs="Times New Roman"/>
      <w:kern w:val="0"/>
      <w:sz w:val="18"/>
      <w:szCs w:val="18"/>
    </w:rPr>
  </w:style>
  <w:style w:type="paragraph" w:styleId="a8">
    <w:name w:val="header"/>
    <w:basedOn w:val="a"/>
    <w:link w:val="Char4"/>
    <w:qFormat/>
    <w:rsid w:val="00CF5ED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qFormat/>
    <w:locked/>
    <w:rsid w:val="00CF5ED0"/>
    <w:rPr>
      <w:rFonts w:ascii="Copperplate Gothic Bold" w:eastAsia="宋体" w:hAnsi="Copperplate Gothic Bold" w:cs="Times New Roman"/>
      <w:kern w:val="0"/>
      <w:sz w:val="18"/>
      <w:szCs w:val="18"/>
    </w:rPr>
  </w:style>
  <w:style w:type="paragraph" w:styleId="HTML">
    <w:name w:val="HTML Preformatted"/>
    <w:basedOn w:val="a"/>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rsid w:val="00CF5ED0"/>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CF5ED0"/>
    <w:rPr>
      <w:b/>
      <w:bCs/>
    </w:rPr>
  </w:style>
  <w:style w:type="character" w:customStyle="1" w:styleId="Char5">
    <w:name w:val="批注主题 Char"/>
    <w:basedOn w:val="Char"/>
    <w:link w:val="aa"/>
    <w:uiPriority w:val="99"/>
    <w:semiHidden/>
    <w:qFormat/>
    <w:locked/>
    <w:rsid w:val="00CF5ED0"/>
    <w:rPr>
      <w:b/>
      <w:bCs/>
    </w:rPr>
  </w:style>
  <w:style w:type="character" w:styleId="ab">
    <w:name w:val="annotation reference"/>
    <w:basedOn w:val="a0"/>
    <w:uiPriority w:val="99"/>
    <w:semiHidden/>
    <w:qFormat/>
    <w:rsid w:val="00CF5ED0"/>
    <w:rPr>
      <w:rFonts w:cs="Times New Roman"/>
      <w:sz w:val="21"/>
      <w:szCs w:val="21"/>
    </w:rPr>
  </w:style>
  <w:style w:type="paragraph" w:styleId="ac">
    <w:name w:val="List Paragraph"/>
    <w:basedOn w:val="a"/>
    <w:uiPriority w:val="34"/>
    <w:qFormat/>
    <w:rsid w:val="00CF5ED0"/>
    <w:pPr>
      <w:ind w:firstLineChars="200" w:firstLine="420"/>
    </w:pPr>
  </w:style>
  <w:style w:type="paragraph" w:customStyle="1" w:styleId="CharCharChar">
    <w:name w:val="Char Char Char"/>
    <w:basedOn w:val="a"/>
    <w:qFormat/>
    <w:rsid w:val="00CF5ED0"/>
    <w:pPr>
      <w:autoSpaceDE/>
      <w:autoSpaceDN/>
      <w:adjustRightInd/>
      <w:jc w:val="both"/>
    </w:pPr>
    <w:rPr>
      <w:rFonts w:ascii="Tahoma" w:hAnsi="Tahoma"/>
      <w:kern w:val="2"/>
      <w:sz w:val="24"/>
      <w:szCs w:val="20"/>
    </w:rPr>
  </w:style>
  <w:style w:type="character" w:customStyle="1" w:styleId="apple-converted-space">
    <w:name w:val="apple-converted-space"/>
    <w:basedOn w:val="a0"/>
    <w:rsid w:val="00CF5ED0"/>
  </w:style>
  <w:style w:type="character" w:customStyle="1" w:styleId="font61">
    <w:name w:val="font61"/>
    <w:basedOn w:val="a0"/>
    <w:qFormat/>
    <w:rsid w:val="004B6E73"/>
    <w:rPr>
      <w:rFonts w:ascii="宋体" w:eastAsia="宋体" w:hAnsi="宋体" w:cs="宋体" w:hint="eastAsia"/>
      <w:color w:val="000000"/>
      <w:sz w:val="16"/>
      <w:szCs w:val="16"/>
      <w:u w:val="none"/>
    </w:rPr>
  </w:style>
  <w:style w:type="character" w:customStyle="1" w:styleId="font31">
    <w:name w:val="font31"/>
    <w:basedOn w:val="a0"/>
    <w:qFormat/>
    <w:rsid w:val="004B6E73"/>
    <w:rPr>
      <w:rFonts w:ascii="Calibri" w:hAnsi="Calibri" w:cs="Calibri" w:hint="default"/>
      <w:color w:val="000000"/>
      <w:sz w:val="16"/>
      <w:szCs w:val="16"/>
      <w:u w:val="none"/>
    </w:rPr>
  </w:style>
  <w:style w:type="character" w:styleId="ad">
    <w:name w:val="Hyperlink"/>
    <w:rsid w:val="00181C84"/>
    <w:rPr>
      <w:color w:val="000000"/>
      <w:sz w:val="18"/>
      <w:szCs w:val="18"/>
      <w:u w:val="single"/>
    </w:rPr>
  </w:style>
  <w:style w:type="paragraph" w:customStyle="1" w:styleId="CharCharChar0">
    <w:name w:val="Char Char Char"/>
    <w:basedOn w:val="a"/>
    <w:rsid w:val="00181C84"/>
    <w:pPr>
      <w:autoSpaceDE/>
      <w:autoSpaceDN/>
      <w:adjustRightInd/>
      <w:jc w:val="both"/>
    </w:pPr>
    <w:rPr>
      <w:rFonts w:ascii="Tahoma" w:hAnsi="Tahoma"/>
      <w:kern w:val="2"/>
      <w:sz w:val="24"/>
      <w:szCs w:val="20"/>
    </w:rPr>
  </w:style>
  <w:style w:type="paragraph" w:styleId="ae">
    <w:name w:val="Body Text Indent"/>
    <w:basedOn w:val="a"/>
    <w:link w:val="Char6"/>
    <w:rsid w:val="00181C84"/>
    <w:pPr>
      <w:autoSpaceDE/>
      <w:autoSpaceDN/>
      <w:adjustRightInd/>
      <w:ind w:firstLine="600"/>
      <w:jc w:val="both"/>
    </w:pPr>
    <w:rPr>
      <w:rFonts w:ascii="楷体_GB2312" w:eastAsia="楷体_GB2312" w:hAnsi="Times New Roman"/>
      <w:kern w:val="2"/>
      <w:sz w:val="30"/>
      <w:szCs w:val="20"/>
    </w:rPr>
  </w:style>
  <w:style w:type="character" w:customStyle="1" w:styleId="Char6">
    <w:name w:val="正文文本缩进 Char"/>
    <w:basedOn w:val="a0"/>
    <w:link w:val="ae"/>
    <w:rsid w:val="00181C84"/>
    <w:rPr>
      <w:rFonts w:ascii="楷体_GB2312" w:eastAsia="楷体_GB2312"/>
      <w:kern w:val="2"/>
      <w:sz w:val="30"/>
    </w:rPr>
  </w:style>
  <w:style w:type="character" w:customStyle="1" w:styleId="date2">
    <w:name w:val="date2"/>
    <w:rsid w:val="00181C84"/>
    <w:rPr>
      <w:rFonts w:ascii="Arial" w:hAnsi="Arial" w:cs="Arial" w:hint="default"/>
      <w:sz w:val="17"/>
      <w:szCs w:val="17"/>
    </w:rPr>
  </w:style>
  <w:style w:type="character" w:styleId="af">
    <w:name w:val="Strong"/>
    <w:qFormat/>
    <w:locked/>
    <w:rsid w:val="00181C84"/>
    <w:rPr>
      <w:b/>
      <w:bCs/>
    </w:rPr>
  </w:style>
  <w:style w:type="character" w:customStyle="1" w:styleId="apple-style-span">
    <w:name w:val="apple-style-span"/>
    <w:basedOn w:val="a0"/>
    <w:rsid w:val="00181C84"/>
  </w:style>
  <w:style w:type="paragraph" w:customStyle="1" w:styleId="desc">
    <w:name w:val="desc"/>
    <w:basedOn w:val="a"/>
    <w:rsid w:val="00181C84"/>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3335</Words>
  <Characters>19012</Characters>
  <Application>Microsoft Office Word</Application>
  <DocSecurity>0</DocSecurity>
  <Lines>158</Lines>
  <Paragraphs>44</Paragraphs>
  <ScaleCrop>false</ScaleCrop>
  <Company>微软中国</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366</cp:revision>
  <cp:lastPrinted>2019-10-19T09:07:00Z</cp:lastPrinted>
  <dcterms:created xsi:type="dcterms:W3CDTF">2017-12-26T00:52:00Z</dcterms:created>
  <dcterms:modified xsi:type="dcterms:W3CDTF">2021-02-25T09:07:00Z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